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5AC" w:rsidRDefault="00AC30CF" w:rsidP="002125AC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438150" cy="4667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5AC" w:rsidRPr="002125AC" w:rsidRDefault="002125AC" w:rsidP="002125AC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  <w:r w:rsidRPr="00212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НАРОДНЫХ ДЕПУТАТОВ</w:t>
      </w:r>
    </w:p>
    <w:p w:rsidR="002125AC" w:rsidRPr="002125AC" w:rsidRDefault="0007265E" w:rsidP="002125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hanging="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КАРАЧУНСКОГО </w:t>
      </w:r>
      <w:r w:rsidR="002125AC" w:rsidRPr="00212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2125AC" w:rsidRPr="002125AC" w:rsidRDefault="002125AC" w:rsidP="002125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hanging="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2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РАМОНСКОГО МУНИЦИПАЛЬНОГО РАЙОНА </w:t>
      </w:r>
    </w:p>
    <w:p w:rsidR="002125AC" w:rsidRPr="002125AC" w:rsidRDefault="002125AC" w:rsidP="002125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hanging="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2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ВОРОНЕЖСКОЙ ОБЛАСТИ</w:t>
      </w:r>
    </w:p>
    <w:p w:rsidR="002125AC" w:rsidRPr="002125AC" w:rsidRDefault="002125AC" w:rsidP="002125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hanging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</w:pPr>
    </w:p>
    <w:p w:rsidR="002125AC" w:rsidRPr="002125AC" w:rsidRDefault="002125AC" w:rsidP="002125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hanging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</w:pPr>
      <w:r w:rsidRPr="002125AC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  <w:t>Р Е Ш Е Н И Е</w:t>
      </w:r>
    </w:p>
    <w:p w:rsidR="00E83E40" w:rsidRPr="00CB0570" w:rsidRDefault="0036455C" w:rsidP="004D43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05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567E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19.06.</w:t>
      </w:r>
      <w:r w:rsidR="00CB0570" w:rsidRPr="00CB05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F338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E83E40" w:rsidRPr="00CB05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</w:t>
      </w:r>
      <w:r w:rsidRPr="00CB05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67E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223</w:t>
      </w:r>
    </w:p>
    <w:p w:rsidR="004D4310" w:rsidRPr="004D4310" w:rsidRDefault="004D4310" w:rsidP="004D43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D431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с. Карачун</w:t>
      </w:r>
    </w:p>
    <w:p w:rsidR="004D4310" w:rsidRDefault="004D4310" w:rsidP="00E83E40">
      <w:pPr>
        <w:pStyle w:val="Default"/>
        <w:ind w:right="3827"/>
        <w:jc w:val="both"/>
        <w:rPr>
          <w:b/>
          <w:bCs/>
          <w:sz w:val="28"/>
          <w:szCs w:val="28"/>
        </w:rPr>
      </w:pPr>
    </w:p>
    <w:p w:rsidR="00E83E40" w:rsidRPr="00E83E40" w:rsidRDefault="00E83E40" w:rsidP="00E83E40">
      <w:pPr>
        <w:pStyle w:val="Default"/>
        <w:ind w:right="3827"/>
        <w:jc w:val="both"/>
        <w:rPr>
          <w:rFonts w:eastAsia="Times New Roman"/>
          <w:bCs/>
          <w:sz w:val="28"/>
          <w:szCs w:val="28"/>
          <w:lang w:eastAsia="ru-RU"/>
        </w:rPr>
      </w:pPr>
      <w:r w:rsidRPr="00E83E40">
        <w:rPr>
          <w:b/>
          <w:bCs/>
          <w:sz w:val="28"/>
          <w:szCs w:val="28"/>
        </w:rPr>
        <w:t>О</w:t>
      </w:r>
      <w:r w:rsidR="0036455C">
        <w:rPr>
          <w:rFonts w:eastAsia="Times New Roman"/>
          <w:b/>
          <w:bCs/>
          <w:sz w:val="28"/>
          <w:szCs w:val="28"/>
          <w:lang w:eastAsia="ru-RU"/>
        </w:rPr>
        <w:t>б утверждении</w:t>
      </w:r>
      <w:r w:rsidR="00991F73">
        <w:rPr>
          <w:rFonts w:eastAsia="Times New Roman"/>
          <w:b/>
          <w:bCs/>
          <w:sz w:val="28"/>
          <w:szCs w:val="28"/>
          <w:lang w:eastAsia="ru-RU"/>
        </w:rPr>
        <w:t xml:space="preserve"> п</w:t>
      </w:r>
      <w:r w:rsidRPr="00E83E40">
        <w:rPr>
          <w:rFonts w:eastAsia="Times New Roman"/>
          <w:b/>
          <w:bCs/>
          <w:sz w:val="28"/>
          <w:szCs w:val="28"/>
          <w:lang w:eastAsia="ru-RU"/>
        </w:rPr>
        <w:t>рограммы комплексного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E83E40">
        <w:rPr>
          <w:rFonts w:eastAsia="Times New Roman"/>
          <w:b/>
          <w:bCs/>
          <w:sz w:val="28"/>
          <w:szCs w:val="28"/>
          <w:lang w:eastAsia="ru-RU"/>
        </w:rPr>
        <w:t>развития социальной инфраструктуры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Карачунского</w:t>
      </w:r>
      <w:r w:rsidRPr="00E83E40">
        <w:rPr>
          <w:rFonts w:eastAsia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="004D4310">
        <w:rPr>
          <w:rFonts w:eastAsia="Times New Roman"/>
          <w:b/>
          <w:bCs/>
          <w:sz w:val="28"/>
          <w:szCs w:val="28"/>
          <w:lang w:eastAsia="ru-RU"/>
        </w:rPr>
        <w:t>Рамонского</w:t>
      </w:r>
      <w:r w:rsidRPr="00E83E40">
        <w:rPr>
          <w:rFonts w:eastAsia="Times New Roman"/>
          <w:b/>
          <w:bCs/>
          <w:sz w:val="28"/>
          <w:szCs w:val="28"/>
          <w:lang w:eastAsia="ru-RU"/>
        </w:rPr>
        <w:t xml:space="preserve"> муниципального района</w:t>
      </w:r>
      <w:r w:rsidR="004D4310">
        <w:rPr>
          <w:rFonts w:eastAsia="Times New Roman"/>
          <w:b/>
          <w:bCs/>
          <w:sz w:val="28"/>
          <w:szCs w:val="28"/>
          <w:lang w:eastAsia="ru-RU"/>
        </w:rPr>
        <w:t xml:space="preserve"> Воронежской области</w:t>
      </w:r>
      <w:r w:rsidR="00991DB7">
        <w:rPr>
          <w:rFonts w:eastAsia="Times New Roman"/>
          <w:b/>
          <w:bCs/>
          <w:sz w:val="28"/>
          <w:szCs w:val="28"/>
          <w:lang w:eastAsia="ru-RU"/>
        </w:rPr>
        <w:t xml:space="preserve"> на 2020</w:t>
      </w:r>
      <w:r w:rsidRPr="00E83E40">
        <w:rPr>
          <w:rFonts w:eastAsia="Times New Roman"/>
          <w:b/>
          <w:bCs/>
          <w:sz w:val="28"/>
          <w:szCs w:val="28"/>
          <w:lang w:eastAsia="ru-RU"/>
        </w:rPr>
        <w:t>-2030 годы</w:t>
      </w:r>
    </w:p>
    <w:p w:rsidR="00CB0570" w:rsidRDefault="00CB0570" w:rsidP="00E83E4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3E40" w:rsidRPr="00E11674" w:rsidRDefault="00E83E40" w:rsidP="00E1167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3E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Федеральным законом от 29.12.2014 г.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 </w:t>
      </w:r>
      <w:r w:rsidR="003E00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Уставом</w:t>
      </w:r>
      <w:r w:rsidRPr="00E83E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D4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Карачунского</w:t>
      </w:r>
      <w:r w:rsidRPr="00E83E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4D4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Рамонского</w:t>
      </w:r>
      <w:r w:rsidRPr="00E83E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</w:t>
      </w:r>
      <w:r w:rsidR="004D4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Воронежской области</w:t>
      </w:r>
      <w:r w:rsidRPr="00E83E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Совет народных депутатов </w:t>
      </w:r>
      <w:r w:rsidR="004D4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Карачунского</w:t>
      </w:r>
      <w:r w:rsidRPr="00E83E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4D4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Рамонского муниципального района Воронежской области</w:t>
      </w:r>
      <w:r w:rsidR="00E116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11674" w:rsidRPr="00E11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 е ш и л</w:t>
      </w:r>
      <w:r w:rsidRPr="00E11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83E40" w:rsidRDefault="0036455C" w:rsidP="00E83E4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Утвердить</w:t>
      </w:r>
      <w:r w:rsidR="000B13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</w:t>
      </w:r>
      <w:r w:rsidR="00E83E40" w:rsidRPr="00E83E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E83E40" w:rsidRPr="00E83E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комплексного развития социальной инфраструктуры </w:t>
      </w:r>
      <w:r w:rsidR="004D4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Карачунского</w:t>
      </w:r>
      <w:r w:rsidR="00E83E40" w:rsidRPr="00E83E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4D4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Рамонского </w:t>
      </w:r>
      <w:r w:rsidR="00E83E40" w:rsidRPr="00E83E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</w:t>
      </w:r>
      <w:r w:rsidR="004D4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Воронежской области</w:t>
      </w:r>
      <w:r w:rsidR="00991D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2020</w:t>
      </w:r>
      <w:r w:rsidR="00E83E40" w:rsidRPr="00E83E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-2030 годы</w:t>
      </w:r>
      <w:r w:rsidR="004D4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согласно приложению</w:t>
      </w:r>
      <w:r w:rsidR="00E83E40" w:rsidRPr="00E83E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85958" w:rsidRPr="00E83E40" w:rsidRDefault="00085958" w:rsidP="0008595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Pr="000859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 Совета народных депутатов Карачунского сельского поселения Рамонского муниципального района Воронежской области от 25.07.2017 № 87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0859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программы комплексного развития </w:t>
      </w:r>
      <w:r w:rsidRPr="000859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социальной инфраструктуры Карачунского сельского поселения Рамонского муниципального 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айона Воронежской области на 2017</w:t>
      </w:r>
      <w:r w:rsidRPr="000859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-2030 годы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085958">
        <w:t xml:space="preserve"> </w:t>
      </w:r>
      <w:r w:rsidRPr="000859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признать утратившим силу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83E40" w:rsidRDefault="00085958" w:rsidP="00E83E4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3E00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E83E40" w:rsidRPr="00E83E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4D4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бнародовать</w:t>
      </w:r>
      <w:r w:rsidR="00E83E40" w:rsidRPr="00E83E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настоящее решение в </w:t>
      </w:r>
      <w:r w:rsidR="004D4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соответствии с Уставом Карачунского сельского поселения Рамонского муниципального</w:t>
      </w:r>
      <w:r w:rsidR="00D55E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Воронежской области</w:t>
      </w:r>
      <w:r w:rsidR="00E83E40" w:rsidRPr="00E83E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55EE4" w:rsidRDefault="00085958" w:rsidP="00E83E4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3645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Контроль исполнения</w:t>
      </w:r>
      <w:r w:rsidR="00D55E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данного решения оставляю за собой.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5E5B70" w:rsidRPr="008B7D76" w:rsidTr="00834C88">
        <w:tc>
          <w:tcPr>
            <w:tcW w:w="3190" w:type="dxa"/>
            <w:hideMark/>
          </w:tcPr>
          <w:p w:rsidR="005E5B70" w:rsidRDefault="005E5B70" w:rsidP="00834C8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E5B70" w:rsidRPr="008B7D76" w:rsidRDefault="005E5B70" w:rsidP="00834C8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7D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</w:t>
            </w:r>
          </w:p>
          <w:p w:rsidR="005E5B70" w:rsidRPr="008B7D76" w:rsidRDefault="005E5B70" w:rsidP="00834C88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7D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</w:t>
            </w:r>
          </w:p>
        </w:tc>
        <w:tc>
          <w:tcPr>
            <w:tcW w:w="3191" w:type="dxa"/>
          </w:tcPr>
          <w:p w:rsidR="005E5B70" w:rsidRPr="008B7D76" w:rsidRDefault="005E5B70" w:rsidP="00834C88">
            <w:pPr>
              <w:tabs>
                <w:tab w:val="left" w:pos="57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E5B70" w:rsidRPr="008B7D76" w:rsidRDefault="005E5B70" w:rsidP="0083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91" w:type="dxa"/>
            <w:hideMark/>
          </w:tcPr>
          <w:p w:rsidR="005E5B70" w:rsidRPr="008B7D76" w:rsidRDefault="005E5B70" w:rsidP="00834C88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E5B70" w:rsidRDefault="005E5B70" w:rsidP="00834C88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E5B70" w:rsidRPr="008B7D76" w:rsidRDefault="005E5B70" w:rsidP="00834C88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7D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 А. Щербаков</w:t>
            </w:r>
          </w:p>
        </w:tc>
      </w:tr>
    </w:tbl>
    <w:p w:rsidR="005E5B70" w:rsidRDefault="005E5B70" w:rsidP="00D55EE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E5B70" w:rsidRDefault="005E5B70">
      <w:pPr>
        <w:spacing w:after="160" w:line="259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4A78DB" w:rsidRPr="001524CD" w:rsidRDefault="00E17BD3" w:rsidP="001524CD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УТВЕРЖДЕН</w:t>
      </w:r>
      <w:r w:rsidR="0036455C"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</w:p>
    <w:p w:rsidR="004A78DB" w:rsidRPr="001524CD" w:rsidRDefault="004A78DB" w:rsidP="001524CD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</w:t>
      </w:r>
      <w:r w:rsidR="00E83E40"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Совета народных депутатов</w:t>
      </w: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Карачунского</w:t>
      </w:r>
      <w:r w:rsidR="00E83E40"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83E40" w:rsidRPr="001524CD" w:rsidRDefault="004A78DB" w:rsidP="001524CD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Рамонского муниципального района Воронежской области</w:t>
      </w:r>
    </w:p>
    <w:p w:rsidR="00E83E40" w:rsidRPr="001524CD" w:rsidRDefault="004018E2" w:rsidP="001524CD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36455C"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19.06.2020</w:t>
      </w:r>
      <w:r w:rsidR="0036455C"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83E40"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223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83E40" w:rsidRPr="001524CD" w:rsidRDefault="00E83E40" w:rsidP="001524C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3E40" w:rsidRPr="001524CD" w:rsidRDefault="0036455C" w:rsidP="001524C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Комплексная программа</w:t>
      </w:r>
      <w:r w:rsidR="00E83E40" w:rsidRPr="00152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развития социальной инфраструктуры</w:t>
      </w:r>
    </w:p>
    <w:p w:rsidR="00E83E40" w:rsidRPr="001524CD" w:rsidRDefault="007F0023" w:rsidP="001524C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Карачунского сельского </w:t>
      </w:r>
      <w:r w:rsidR="00E83E40" w:rsidRPr="00152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поселения</w:t>
      </w:r>
    </w:p>
    <w:p w:rsidR="00E83E40" w:rsidRPr="001524CD" w:rsidRDefault="007F0023" w:rsidP="001524C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Рамонского</w:t>
      </w:r>
      <w:r w:rsidR="00E83E40" w:rsidRPr="00152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36455C" w:rsidRPr="001524CD" w:rsidRDefault="00991DB7" w:rsidP="001524C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2020</w:t>
      </w:r>
      <w:r w:rsidR="0036455C" w:rsidRPr="00152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2030 годы</w:t>
      </w:r>
    </w:p>
    <w:p w:rsidR="00E83E40" w:rsidRPr="001524CD" w:rsidRDefault="00E83E40" w:rsidP="001524CD">
      <w:pPr>
        <w:pStyle w:val="af"/>
        <w:spacing w:line="240" w:lineRule="auto"/>
        <w:ind w:left="1429" w:firstLine="0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:rsidR="001A5E5F" w:rsidRPr="001524CD" w:rsidRDefault="001A5E5F" w:rsidP="001524CD">
      <w:pPr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ПАСПОРТ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7337"/>
      </w:tblGrid>
      <w:tr w:rsidR="00E83E40" w:rsidRPr="001524CD" w:rsidTr="004D4310">
        <w:tc>
          <w:tcPr>
            <w:tcW w:w="2234" w:type="dxa"/>
          </w:tcPr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37" w:type="dxa"/>
          </w:tcPr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Программа комплексного развития социальной инфраструктуры </w:t>
            </w:r>
            <w:r w:rsidR="00EC12B8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Карачунского</w:t>
            </w: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EC12B8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Рамонского</w:t>
            </w: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36455C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Воронежской области на </w:t>
            </w:r>
            <w:r w:rsidR="00991DB7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  <w:r w:rsidR="0036455C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- 2030 годы</w:t>
            </w: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3E40" w:rsidRPr="001524CD" w:rsidTr="004D4310">
        <w:tc>
          <w:tcPr>
            <w:tcW w:w="2234" w:type="dxa"/>
          </w:tcPr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337" w:type="dxa"/>
          </w:tcPr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Постановление Прав</w:t>
            </w:r>
            <w:r w:rsidR="00EC12B8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ительства Российской Федерации</w:t>
            </w: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EC12B8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октября 2015 года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Генеральный план </w:t>
            </w:r>
            <w:r w:rsidR="00EC12B8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Карачунского</w:t>
            </w: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EC12B8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Рамонского</w:t>
            </w: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EC12B8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Воронежской области</w:t>
            </w: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Распоряжение правительства Российской Федерации от 19 октября 1999 года №1683-р «Методика определения нормативной потребности субъектов РФ в объектах социальной инфраструктуры»;</w:t>
            </w:r>
          </w:p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СНиП 2.07.01.-89* «Градостроительство. Планировка и застройка городских и сельских поселений»;</w:t>
            </w:r>
          </w:p>
        </w:tc>
      </w:tr>
      <w:tr w:rsidR="00E83E40" w:rsidRPr="001524CD" w:rsidTr="004D4310">
        <w:tc>
          <w:tcPr>
            <w:tcW w:w="2234" w:type="dxa"/>
          </w:tcPr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7337" w:type="dxa"/>
            <w:vAlign w:val="center"/>
          </w:tcPr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1F3A38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Карачунского</w:t>
            </w: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1F3A38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Рамонского</w:t>
            </w: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</w:tr>
      <w:tr w:rsidR="00E83E40" w:rsidRPr="001524CD" w:rsidTr="004D4310">
        <w:tc>
          <w:tcPr>
            <w:tcW w:w="2234" w:type="dxa"/>
          </w:tcPr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7337" w:type="dxa"/>
            <w:vAlign w:val="center"/>
          </w:tcPr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1F3A38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Карачунского</w:t>
            </w: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1F3A38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Рамонского</w:t>
            </w: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</w:tr>
      <w:tr w:rsidR="00E83E40" w:rsidRPr="001524CD" w:rsidTr="004D4310">
        <w:tc>
          <w:tcPr>
            <w:tcW w:w="2234" w:type="dxa"/>
          </w:tcPr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337" w:type="dxa"/>
          </w:tcPr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развития социальных систем инфраструктуры и объектов в соответствии с потребностями социально-бытового назначения, повышение комфортных условий жизни населения и определение четкой сбалансированной перспективы развития данной инфраструктуры. Улучшение социально-экономического развития </w:t>
            </w:r>
            <w:r w:rsidR="001F3A38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Карачунского</w:t>
            </w: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1F3A38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Рам</w:t>
            </w:r>
            <w:r w:rsidR="0067731D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1F3A38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нского</w:t>
            </w: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области.</w:t>
            </w:r>
          </w:p>
        </w:tc>
      </w:tr>
      <w:tr w:rsidR="00E83E40" w:rsidRPr="001524CD" w:rsidTr="004D4310">
        <w:tc>
          <w:tcPr>
            <w:tcW w:w="2234" w:type="dxa"/>
          </w:tcPr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337" w:type="dxa"/>
          </w:tcPr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повышение уровня обеспеченности населения </w:t>
            </w:r>
            <w:r w:rsidR="0067731D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Карачунского</w:t>
            </w: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67731D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Рамонского муниципального района Воронежской области </w:t>
            </w: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объектами социальной инфраструктуры;</w:t>
            </w:r>
          </w:p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безопасность, качество и эффективность использования населением объектов социальной инфраструктуры </w:t>
            </w:r>
            <w:r w:rsidR="0067731D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Карачунского</w:t>
            </w: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="0067731D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Рамонского муниципального района Воронежской области</w:t>
            </w: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сбалансированное, перспективное развитие социальной инфраструктуры </w:t>
            </w:r>
            <w:r w:rsidR="0067731D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Карачунского</w:t>
            </w: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="0067731D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Рамонского муниципального района Воронежской области</w:t>
            </w: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в соответствии с </w:t>
            </w: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установленными потребностями в объектах социальной инфраструктуры </w:t>
            </w:r>
            <w:r w:rsidR="0067731D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Карачунского</w:t>
            </w: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="0067731D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Рамонского муниципального района Воронежской области</w:t>
            </w: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достижение расчетного уровня обеспеченности населения поселения услугами в областях образования, здравоохранения, физичес</w:t>
            </w:r>
            <w:r w:rsidR="0067731D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кой культуры и массового спорта, </w:t>
            </w: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культуры, в соответствии с нормативами градостроительного проектирования </w:t>
            </w:r>
            <w:r w:rsidR="0067731D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Карачунского</w:t>
            </w: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="0067731D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Рамонского муниципального района Воронежской области</w:t>
            </w: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эффективность функционирования действую</w:t>
            </w:r>
            <w:r w:rsidR="0067731D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щей социальной инфраструктуры.</w:t>
            </w:r>
          </w:p>
        </w:tc>
      </w:tr>
      <w:tr w:rsidR="00E83E40" w:rsidRPr="001524CD" w:rsidTr="004D4310">
        <w:tc>
          <w:tcPr>
            <w:tcW w:w="2234" w:type="dxa"/>
          </w:tcPr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337" w:type="dxa"/>
          </w:tcPr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Достижение расчетного уровня обеспеченности населения сельского поселения услугами в области образования, здравоохранения, физической культуры и спорта</w:t>
            </w:r>
            <w:r w:rsidR="001A5E5F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культуры</w:t>
            </w:r>
          </w:p>
        </w:tc>
      </w:tr>
      <w:tr w:rsidR="00E83E40" w:rsidRPr="001524CD" w:rsidTr="004D4310">
        <w:tc>
          <w:tcPr>
            <w:tcW w:w="2234" w:type="dxa"/>
          </w:tcPr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337" w:type="dxa"/>
            <w:vAlign w:val="center"/>
          </w:tcPr>
          <w:p w:rsidR="00E83E40" w:rsidRPr="001524CD" w:rsidRDefault="00991DB7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 реализации Программы – 2020</w:t>
            </w:r>
            <w:r w:rsidR="00E83E40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-2030 годы. </w:t>
            </w:r>
          </w:p>
          <w:p w:rsidR="00E83E40" w:rsidRPr="001524CD" w:rsidRDefault="00165EA1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(этапы реализации Программы не выделяются)</w:t>
            </w:r>
          </w:p>
        </w:tc>
      </w:tr>
      <w:tr w:rsidR="00E83E40" w:rsidRPr="001524CD" w:rsidTr="004D4310">
        <w:tc>
          <w:tcPr>
            <w:tcW w:w="2234" w:type="dxa"/>
          </w:tcPr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337" w:type="dxa"/>
          </w:tcPr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Общий объем финансирования програ</w:t>
            </w:r>
            <w:r w:rsidR="00165EA1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ммных мероприятий за период 2020</w:t>
            </w: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-2030 гг. составляет </w:t>
            </w:r>
            <w:r w:rsidR="00A77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169930</w:t>
            </w:r>
            <w:bookmarkStart w:id="0" w:name="_GoBack"/>
            <w:bookmarkEnd w:id="0"/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 тыс. рублей.</w:t>
            </w:r>
          </w:p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источникам финансирования программных мероприятий относятся:</w:t>
            </w:r>
          </w:p>
          <w:p w:rsidR="001A5E5F" w:rsidRPr="001524CD" w:rsidRDefault="001A5E5F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федеральный бюджет;</w:t>
            </w:r>
          </w:p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областной бюджет;</w:t>
            </w:r>
          </w:p>
          <w:p w:rsidR="00E83E40" w:rsidRPr="001524CD" w:rsidRDefault="0037669E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83E40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бюджет </w:t>
            </w:r>
            <w:r w:rsidR="001A5E5F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Карачунского</w:t>
            </w:r>
            <w:r w:rsidR="00E83E40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="000B342D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Рамонского муниципального района Воронежской области</w:t>
            </w:r>
            <w:r w:rsidR="00E83E40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внебюджетные источники.</w:t>
            </w:r>
          </w:p>
        </w:tc>
      </w:tr>
      <w:tr w:rsidR="00E83E40" w:rsidRPr="001524CD" w:rsidTr="004D4310">
        <w:tc>
          <w:tcPr>
            <w:tcW w:w="2234" w:type="dxa"/>
          </w:tcPr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337" w:type="dxa"/>
          </w:tcPr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 w:rsidR="000B342D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Карачунского</w:t>
            </w: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="000B342D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Рамонского муниципального района Воронежской области</w:t>
            </w: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объектами социальной инфраструктуры согласно расчета перспективной численности населения. Удовлетворение спроса на услуги социальной инфраструктуры.</w:t>
            </w:r>
          </w:p>
        </w:tc>
      </w:tr>
    </w:tbl>
    <w:p w:rsidR="00E83E40" w:rsidRPr="001524CD" w:rsidRDefault="00E83E40" w:rsidP="001524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Характеристика существующего состояния социальной инфраструктуры </w:t>
      </w:r>
      <w:r w:rsidR="009D2C64" w:rsidRPr="00152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Карачунского </w:t>
      </w:r>
      <w:r w:rsidRPr="00152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</w:t>
      </w:r>
      <w:r w:rsidR="009D2C64" w:rsidRPr="00152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Рамонского муниципального района Воронежской области</w:t>
      </w:r>
      <w:r w:rsidRPr="00152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</w:t>
      </w: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52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социально-экономического состояния </w:t>
      </w:r>
      <w:r w:rsidR="00834C88" w:rsidRPr="00152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Карачунского </w:t>
      </w:r>
      <w:r w:rsidRPr="00152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</w:t>
      </w:r>
      <w:r w:rsidR="00834C88" w:rsidRPr="00152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Рамонского муниципального района Воронежской области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3E40" w:rsidRPr="001524CD" w:rsidRDefault="00834C88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Карачунское</w:t>
      </w:r>
      <w:r w:rsidR="00E83E40"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сельское поселение</w:t>
      </w: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Рамонского муниципального района Воронежской области (далее- Карачунское сельское поселение) расположено в северной </w:t>
      </w:r>
      <w:r w:rsidR="00E83E40"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части </w:t>
      </w: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Рамонского</w:t>
      </w:r>
      <w:r w:rsidR="00E83E40"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</w:t>
      </w: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Воронежской области</w:t>
      </w:r>
      <w:r w:rsidR="00E83E40"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Административный центр поселения – село </w:t>
      </w: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Карачун</w:t>
      </w:r>
      <w:r w:rsidR="00E83E40"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 состав поселения входят шесть населенных пункт</w:t>
      </w: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r w:rsidR="00E83E40"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село </w:t>
      </w:r>
      <w:r w:rsidR="00210966"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Карачун, село Пекшево, село Глушицы, деревня Ситная, деревня Писаревка, село Сенное</w:t>
      </w:r>
      <w:r w:rsidR="00E83E40"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настоящее время общая площадь земель в границах муниципального образования составляет –</w:t>
      </w:r>
      <w:r w:rsidR="00210966"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6668,32</w:t>
      </w: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га, численность населения –</w:t>
      </w:r>
      <w:r w:rsidR="00F3380F"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584</w:t>
      </w: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человек.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Демографическая структура и состав населения являются важнейшими социально-экономическими показателями, влияющими на развитие территории поселения и определяющими ее трудовой потенциал.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Численность </w:t>
      </w:r>
      <w:r w:rsidR="004B75B3"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трудоспособного населения - 283</w:t>
      </w: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человека, что составляет 4</w:t>
      </w:r>
      <w:r w:rsidR="00F3380F"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8,5</w:t>
      </w: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% численности населения сельского поселения, из них: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210966"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человек работают на территории поселения в сельской сфере;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210966"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человек в бюджетной сфере;</w:t>
      </w:r>
    </w:p>
    <w:p w:rsidR="00E83E40" w:rsidRPr="001524CD" w:rsidRDefault="00210966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- 97</w:t>
      </w:r>
      <w:r w:rsidR="00E83E40"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% трудоспособного населения работает за пределами сельского поселения.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возрастной структуре населения преобладает количество людей </w:t>
      </w:r>
      <w:r w:rsidR="00210966"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пенсионного</w:t>
      </w: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возраста. Так же отмечен низкий уровень рождаемости. Уровень регистрируемой безработицы, к численности</w:t>
      </w:r>
      <w:r w:rsidR="00210966"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трудоспособного населения - 2</w:t>
      </w:r>
      <w:r w:rsidR="002F20FB"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%.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Выявлены следующие неблагоприятные тенденции: недостаточно высококвалифицированных кадров; отток молодых кадров с более высоким уровнем оплаты.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2.2. Технико-экономические параметры существующих объектов социальной инфраструктуры </w:t>
      </w:r>
      <w:r w:rsidR="00210966" w:rsidRPr="00152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Карачунского</w:t>
      </w:r>
      <w:r w:rsidRPr="00152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Социальная инфраструктура – это комплекс объектов обслуживания и взаимосвязей между ними, наземных, пешеходных и дистанционных, в пределах муниципального образования – территории </w:t>
      </w:r>
      <w:r w:rsidR="00210966"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Карачунского</w:t>
      </w: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поселения.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учреждениям и предприятиям социальной инфраструктуры относятся учреждения здравоохранения, учреждения культуры, </w:t>
      </w:r>
      <w:r w:rsidR="00210966"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объекты</w:t>
      </w: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торговли, предприятия связи, административные организации.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1524C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Объекты здравоохранения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территории поселения находится следующие медучреждения.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8753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2476"/>
        <w:gridCol w:w="2406"/>
        <w:gridCol w:w="2918"/>
      </w:tblGrid>
      <w:tr w:rsidR="00E83E40" w:rsidRPr="001524CD" w:rsidTr="006444A7">
        <w:trPr>
          <w:trHeight w:val="389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Состояние</w:t>
            </w:r>
          </w:p>
        </w:tc>
      </w:tr>
      <w:tr w:rsidR="00E83E40" w:rsidRPr="001524CD" w:rsidTr="006444A7">
        <w:trPr>
          <w:trHeight w:val="389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40" w:rsidRPr="001524CD" w:rsidRDefault="00210966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83E40" w:rsidRPr="001524CD" w:rsidTr="006444A7">
        <w:trPr>
          <w:trHeight w:val="760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ФАП с.</w:t>
            </w:r>
            <w:r w:rsidR="00210966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Карачун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</w:t>
            </w:r>
            <w:r w:rsidR="00210966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Карачун</w:t>
            </w: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ул.</w:t>
            </w:r>
            <w:r w:rsidR="00210966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Солнечная, 53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40" w:rsidRPr="001524CD" w:rsidRDefault="00210966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Удовлетвори</w:t>
            </w:r>
            <w:r w:rsidR="00376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тельное, требуется капитальный</w:t>
            </w: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ремонт </w:t>
            </w:r>
          </w:p>
        </w:tc>
      </w:tr>
      <w:tr w:rsidR="00E83E40" w:rsidRPr="001524CD" w:rsidTr="006444A7">
        <w:trPr>
          <w:trHeight w:val="760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ФАП с.</w:t>
            </w:r>
            <w:r w:rsidR="006444A7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Глушицы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</w:t>
            </w:r>
            <w:r w:rsidR="006444A7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Глушицы</w:t>
            </w: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ул.</w:t>
            </w:r>
            <w:r w:rsidR="006444A7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Центральная,</w:t>
            </w:r>
            <w:r w:rsidR="006444A7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10а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0" w:rsidRPr="001524CD" w:rsidRDefault="00210966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Хорошее, новое здание, построенное в 201</w:t>
            </w:r>
            <w:r w:rsidR="006444A7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</w:tbl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Причина высокой заболеваемости населения кроется в т.</w:t>
      </w:r>
      <w:r w:rsidR="00A77249"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ч. и в особенностях проживания на селе:</w:t>
      </w:r>
    </w:p>
    <w:p w:rsidR="00E83E40" w:rsidRPr="001524CD" w:rsidRDefault="00562EB5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E83E40"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низкий жизненный уровень,</w:t>
      </w:r>
    </w:p>
    <w:p w:rsidR="00E83E40" w:rsidRPr="001524CD" w:rsidRDefault="00562EB5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E83E40"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отсутствие средств на приобретение лекарств,</w:t>
      </w:r>
    </w:p>
    <w:p w:rsidR="00E83E40" w:rsidRPr="001524CD" w:rsidRDefault="00562EB5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E83E40"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низкая социальная культура,</w:t>
      </w:r>
    </w:p>
    <w:p w:rsidR="00E83E40" w:rsidRPr="001524CD" w:rsidRDefault="00562EB5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3340A1"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малая плотность населения.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1524C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Объекты библиотечного обслуживания населения, досуга и обеспечение жителей поселения услугами организаций культуры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 статье 14 Федерального закона № 131-ФЗ от 06.10.2003 г., к вопросам местного значения относится создание условий для организации досуга и обеспечения жителей поселения услугами организаций культуры;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поселении.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="00A77249"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Карачунском</w:t>
      </w: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сельском поселении функционируют: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8647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412"/>
        <w:gridCol w:w="2507"/>
        <w:gridCol w:w="2877"/>
      </w:tblGrid>
      <w:tr w:rsidR="00E83E40" w:rsidRPr="001524CD" w:rsidTr="001524CD">
        <w:trPr>
          <w:trHeight w:val="389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40" w:rsidRPr="001524CD" w:rsidRDefault="00E83E40" w:rsidP="001524CD">
            <w:pPr>
              <w:spacing w:after="0" w:line="240" w:lineRule="auto"/>
              <w:ind w:left="126" w:firstLine="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40" w:rsidRPr="001524CD" w:rsidRDefault="00E83E40" w:rsidP="001524CD">
            <w:pPr>
              <w:spacing w:after="0" w:line="240" w:lineRule="auto"/>
              <w:ind w:left="126" w:firstLine="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40" w:rsidRPr="001524CD" w:rsidRDefault="00E83E40" w:rsidP="001524CD">
            <w:pPr>
              <w:spacing w:after="0" w:line="240" w:lineRule="auto"/>
              <w:ind w:left="126" w:firstLine="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40" w:rsidRPr="001524CD" w:rsidRDefault="00E83E40" w:rsidP="001524CD">
            <w:pPr>
              <w:spacing w:after="0" w:line="240" w:lineRule="auto"/>
              <w:ind w:left="126" w:firstLine="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Состояние</w:t>
            </w:r>
          </w:p>
        </w:tc>
      </w:tr>
      <w:tr w:rsidR="00E83E40" w:rsidRPr="001524CD" w:rsidTr="001524CD">
        <w:trPr>
          <w:trHeight w:val="389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40" w:rsidRPr="001524CD" w:rsidRDefault="00E83E40" w:rsidP="001524CD">
            <w:pPr>
              <w:spacing w:after="0" w:line="240" w:lineRule="auto"/>
              <w:ind w:left="126" w:firstLine="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40" w:rsidRPr="001524CD" w:rsidRDefault="00E83E40" w:rsidP="001524CD">
            <w:pPr>
              <w:spacing w:after="0" w:line="240" w:lineRule="auto"/>
              <w:ind w:left="126" w:firstLine="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40" w:rsidRPr="001524CD" w:rsidRDefault="00E83E40" w:rsidP="001524CD">
            <w:pPr>
              <w:spacing w:after="0" w:line="240" w:lineRule="auto"/>
              <w:ind w:left="126" w:firstLine="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40" w:rsidRPr="001524CD" w:rsidRDefault="00E83E40" w:rsidP="001524CD">
            <w:pPr>
              <w:spacing w:after="0" w:line="240" w:lineRule="auto"/>
              <w:ind w:left="126" w:firstLine="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83E40" w:rsidRPr="001524CD" w:rsidTr="001524CD">
        <w:trPr>
          <w:trHeight w:val="76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40" w:rsidRPr="001524CD" w:rsidRDefault="00E83E40" w:rsidP="001524CD">
            <w:pPr>
              <w:spacing w:after="0" w:line="240" w:lineRule="auto"/>
              <w:ind w:left="126" w:firstLine="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40" w:rsidRPr="001524CD" w:rsidRDefault="00E962C9" w:rsidP="001524CD">
            <w:pPr>
              <w:spacing w:after="0" w:line="240" w:lineRule="auto"/>
              <w:ind w:left="126" w:firstLine="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Карачунский</w:t>
            </w:r>
            <w:proofErr w:type="spellEnd"/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СК</w:t>
            </w:r>
            <w:r w:rsidR="00E83E40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емкостью </w:t>
            </w: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E83E40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 мест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E40" w:rsidRPr="001524CD" w:rsidRDefault="00E83E40" w:rsidP="001524CD">
            <w:pPr>
              <w:spacing w:after="0" w:line="240" w:lineRule="auto"/>
              <w:ind w:left="126" w:firstLine="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</w:t>
            </w:r>
            <w:r w:rsidR="00E962C9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Карачун ул. Центральная, 17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40" w:rsidRPr="001524CD" w:rsidRDefault="00E83E40" w:rsidP="001524CD">
            <w:pPr>
              <w:spacing w:after="0" w:line="240" w:lineRule="auto"/>
              <w:ind w:left="126" w:firstLine="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Требует капитального ремонта</w:t>
            </w:r>
          </w:p>
        </w:tc>
      </w:tr>
      <w:tr w:rsidR="00E83E40" w:rsidRPr="001524CD" w:rsidTr="001524CD">
        <w:trPr>
          <w:trHeight w:val="76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0" w:rsidRPr="001524CD" w:rsidRDefault="00E83E40" w:rsidP="001524CD">
            <w:pPr>
              <w:spacing w:after="0" w:line="240" w:lineRule="auto"/>
              <w:ind w:left="126" w:firstLine="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0" w:rsidRPr="001524CD" w:rsidRDefault="00E962C9" w:rsidP="001524CD">
            <w:pPr>
              <w:spacing w:after="0" w:line="240" w:lineRule="auto"/>
              <w:ind w:left="126" w:firstLine="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Глушицкий</w:t>
            </w:r>
            <w:proofErr w:type="spellEnd"/>
            <w:r w:rsidR="00E83E40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СК, емкостью </w:t>
            </w: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E83E40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 мест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E40" w:rsidRPr="001524CD" w:rsidRDefault="00E83E40" w:rsidP="001524CD">
            <w:pPr>
              <w:spacing w:after="0" w:line="240" w:lineRule="auto"/>
              <w:ind w:left="126" w:firstLine="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</w:t>
            </w:r>
            <w:r w:rsidR="00E962C9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55E7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Глушицы</w:t>
            </w: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ул.</w:t>
            </w:r>
            <w:r w:rsidR="00E962C9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Центральная,</w:t>
            </w:r>
            <w:r w:rsidR="00E962C9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0" w:rsidRPr="001524CD" w:rsidRDefault="00E962C9" w:rsidP="001524CD">
            <w:pPr>
              <w:spacing w:after="0" w:line="240" w:lineRule="auto"/>
              <w:ind w:left="126" w:firstLine="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Требует капитального ремонта</w:t>
            </w:r>
          </w:p>
        </w:tc>
      </w:tr>
      <w:tr w:rsidR="001755E7" w:rsidRPr="001524CD" w:rsidTr="001524CD">
        <w:trPr>
          <w:trHeight w:val="76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5E7" w:rsidRPr="001524CD" w:rsidRDefault="001755E7" w:rsidP="001524CD">
            <w:pPr>
              <w:spacing w:after="0" w:line="240" w:lineRule="auto"/>
              <w:ind w:left="126" w:firstLine="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5E7" w:rsidRPr="001524CD" w:rsidRDefault="001755E7" w:rsidP="001524CD">
            <w:pPr>
              <w:spacing w:after="0" w:line="240" w:lineRule="auto"/>
              <w:ind w:left="126" w:firstLine="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Карачунская</w:t>
            </w:r>
            <w:proofErr w:type="spellEnd"/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сельская </w:t>
            </w: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5E7" w:rsidRPr="001524CD" w:rsidRDefault="001755E7" w:rsidP="001524CD">
            <w:pPr>
              <w:spacing w:after="0" w:line="240" w:lineRule="auto"/>
              <w:ind w:left="126" w:firstLine="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Карачун ул. Центральная, 17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5E7" w:rsidRPr="001524CD" w:rsidRDefault="001755E7" w:rsidP="001524CD">
            <w:pPr>
              <w:spacing w:after="0" w:line="240" w:lineRule="auto"/>
              <w:ind w:left="126" w:firstLine="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Требует капитального ремонта</w:t>
            </w:r>
          </w:p>
        </w:tc>
      </w:tr>
      <w:tr w:rsidR="001755E7" w:rsidRPr="001524CD" w:rsidTr="001524CD">
        <w:trPr>
          <w:trHeight w:val="76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5E7" w:rsidRPr="001524CD" w:rsidRDefault="001755E7" w:rsidP="001524CD">
            <w:pPr>
              <w:spacing w:after="0" w:line="240" w:lineRule="auto"/>
              <w:ind w:left="126" w:firstLine="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5E7" w:rsidRPr="001524CD" w:rsidRDefault="001755E7" w:rsidP="001524CD">
            <w:pPr>
              <w:spacing w:after="0" w:line="240" w:lineRule="auto"/>
              <w:ind w:left="126" w:firstLine="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Глушицкая</w:t>
            </w:r>
            <w:proofErr w:type="spellEnd"/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сельская </w:t>
            </w: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5E7" w:rsidRPr="001524CD" w:rsidRDefault="001755E7" w:rsidP="001524CD">
            <w:pPr>
              <w:spacing w:after="0" w:line="240" w:lineRule="auto"/>
              <w:ind w:left="126" w:firstLine="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Глушицы ул. Центральная,10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5E7" w:rsidRPr="001524CD" w:rsidRDefault="001755E7" w:rsidP="001524CD">
            <w:pPr>
              <w:spacing w:after="0" w:line="240" w:lineRule="auto"/>
              <w:ind w:left="126" w:firstLine="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Требует капитального ремонта</w:t>
            </w:r>
          </w:p>
        </w:tc>
      </w:tr>
    </w:tbl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="00567822"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сельских клубах и библиотеках</w:t>
      </w: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1524C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Развитие физической культуры и массового спорта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 нормами градостроительного проектирования СНиП 2.07.01-89 комплексы физкультурно-оздоровительных площадок должны быть предусмотрены в каждом поселении. Физкультурно-спортивные сооружения сети общего пользования следует объединять со спортивными объектами образовательных учреждений, учреждений отдыха и культуры.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Перечень спортивных сооружений на территории сельского поселения: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355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3277"/>
        <w:gridCol w:w="2591"/>
        <w:gridCol w:w="2911"/>
      </w:tblGrid>
      <w:tr w:rsidR="00E83E40" w:rsidRPr="001524CD" w:rsidTr="004D4310">
        <w:trPr>
          <w:trHeight w:val="389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и площадь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Состояние</w:t>
            </w:r>
          </w:p>
        </w:tc>
      </w:tr>
      <w:tr w:rsidR="00E83E40" w:rsidRPr="001524CD" w:rsidTr="004D4310">
        <w:trPr>
          <w:trHeight w:val="389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40" w:rsidRPr="001524CD" w:rsidRDefault="00E83E40" w:rsidP="00152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40" w:rsidRPr="001524CD" w:rsidRDefault="00E83E40" w:rsidP="00152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40" w:rsidRPr="001524CD" w:rsidRDefault="00E83E40" w:rsidP="00152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40" w:rsidRPr="001524CD" w:rsidRDefault="00E83E40" w:rsidP="00152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83E40" w:rsidRPr="001524CD" w:rsidTr="004D4310">
        <w:trPr>
          <w:trHeight w:val="760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40" w:rsidRPr="001524CD" w:rsidRDefault="00E83E40" w:rsidP="00152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40" w:rsidRPr="001524CD" w:rsidRDefault="00AF402A" w:rsidP="00152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E83E40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портивная площадка</w:t>
            </w: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83E40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площадью </w:t>
            </w: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0,7га</w:t>
            </w:r>
            <w:r w:rsidR="00E83E40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.;</w:t>
            </w:r>
          </w:p>
          <w:p w:rsidR="00E83E40" w:rsidRPr="001524CD" w:rsidRDefault="00E83E40" w:rsidP="00152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E40" w:rsidRPr="001524CD" w:rsidRDefault="00E83E40" w:rsidP="00152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</w:t>
            </w:r>
            <w:r w:rsidR="00AF402A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Карачун</w:t>
            </w: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ул.</w:t>
            </w:r>
            <w:r w:rsidR="00AF402A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Центральная, 3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40" w:rsidRPr="001524CD" w:rsidRDefault="00AF402A" w:rsidP="00152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r w:rsidR="00376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требует ремонт</w:t>
            </w:r>
          </w:p>
        </w:tc>
      </w:tr>
    </w:tbl>
    <w:p w:rsidR="00E83E40" w:rsidRPr="001524CD" w:rsidRDefault="00E83E40" w:rsidP="001524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Сеть объектов физкультурно-спортивной направленности в </w:t>
      </w:r>
      <w:r w:rsidR="00AF402A"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Карачунском</w:t>
      </w: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сельском поселении не развита.</w:t>
      </w:r>
    </w:p>
    <w:p w:rsidR="00E83E40" w:rsidRPr="001524CD" w:rsidRDefault="00AF402A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="00E83E40"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вно прослеживается нехватка объектов физической культуры и спорта для </w:t>
      </w: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всех</w:t>
      </w:r>
      <w:r w:rsidR="00E83E40"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категорий населения сельского поселения, так как сооружений сети общего пользования на территории поселения в принципе нет.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Нехватка спортивных сооружений на сегодняшний день является основной проблемой в </w:t>
      </w:r>
      <w:r w:rsidR="00AF402A"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Карачунском</w:t>
      </w: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сельском поселении, которая тормозит дальнейшее развитие массового спорта и не способствует привлечению большего количества занимающихся физической культурой и спортом.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Всестороннее развитие человеческого потенциала предусматривает активную пропаганду и формирование здорового образа жизни. Целью муниципальной политики в этой сфере будет являться вовлечение населения в систематические занятия физической культурой, спортом и туризмом. Реализация этой цели потребует развития неформального 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ресурсов. </w:t>
      </w: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Необходимы разработка и реализация новых подходов для расширения возможностей граждан для занятия спортом и туризмом, независимо от уровня их доходов.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Развитие физической культуры и спорта невозможно без наличия соответствующей материально-технической базы и основной ее составляющей – физкультурно-спортивных сооружений, отвечающих требованиям и нормативам, обеспечивающих потребность всех слоев населения в различных видах физкультурно-оздоровительных и спортивных занятий. 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Результатом развития сети физкультурно-спортивных объектов </w:t>
      </w:r>
      <w:r w:rsidR="00AF402A"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Карачунского</w:t>
      </w: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должно стать доведения до нормы их обеспечения населения, путем строительства новых или реконструкции старых.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 Прогнозируемый спрос на услуги социальной инфраструктуры.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Расчет перспективного развития отраслей социальной сферы </w:t>
      </w:r>
      <w:r w:rsidR="00AF402A"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Карачунского</w:t>
      </w: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производился на основе анализа современного их состояния с последующей экстраполяцией на средне- и дальнесрочные периоды. При этом учитывались разработанные прогнозные показатели перспективной демографической ситуации, экономической подсистемы, тенденции мирового и отечественного развития социальной сферы. В основу расчетов перспективной потребности и обеспеченности </w:t>
      </w:r>
      <w:r w:rsidR="00AF402A"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Карачунского</w:t>
      </w: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социальной инфраструктурой и услугами были положены: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нормативные показатели, изложенные в Распоряжении Правительства Российской Федерации от 14 июля 2001 года № 942-р «О социальных нормах и нормативах» и соответствующем документе от 19 октября 1999 года «Методика определения нормативной потребности субъектов Российской Федерации в объектах социальной инфраструктуры»;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утвержденные Правительством РФ изменениям в социальные нормы и нормативы, изложенные в Распоряжении от 13 июля 2007 г. № 923-р;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нормативы СНиП 2.07.01-89</w:t>
      </w: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sym w:font="Symbol" w:char="F02A"/>
      </w: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Основным принципом формирования террито</w:t>
      </w:r>
      <w:r w:rsidR="004B75B3"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риальной структуры Карачу</w:t>
      </w: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нского сельского поселения является развитие инфраструктуры обслуживания населенного пункта и обеспечения инженерным оборудованием селитебных территорий в соответствии с современными нормативными требованиями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 прогнозом чис</w:t>
      </w:r>
      <w:r w:rsidR="004B75B3"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ленность населения Карачу</w:t>
      </w:r>
      <w:r w:rsidR="002F20FB"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нского сельского поселения к</w:t>
      </w: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расчетному сроку генерального плана (2030г.) - </w:t>
      </w:r>
      <w:r w:rsidR="00AF402A"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620</w:t>
      </w: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человек.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Таблица 1. Прогноз демографической структуры населения (по возрастному признаку)</w:t>
      </w: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52"/>
        <w:gridCol w:w="742"/>
        <w:gridCol w:w="956"/>
        <w:gridCol w:w="850"/>
        <w:gridCol w:w="850"/>
        <w:gridCol w:w="1134"/>
        <w:gridCol w:w="1029"/>
        <w:gridCol w:w="1134"/>
        <w:gridCol w:w="992"/>
      </w:tblGrid>
      <w:tr w:rsidR="00E83E40" w:rsidRPr="001524CD" w:rsidTr="004D4310">
        <w:trPr>
          <w:trHeight w:val="255"/>
        </w:trPr>
        <w:tc>
          <w:tcPr>
            <w:tcW w:w="1952" w:type="dxa"/>
            <w:vMerge w:val="restart"/>
            <w:shd w:val="clear" w:color="auto" w:fill="auto"/>
            <w:vAlign w:val="bottom"/>
          </w:tcPr>
          <w:p w:rsidR="00E83E40" w:rsidRPr="001524CD" w:rsidRDefault="00E83E40" w:rsidP="001524CD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 населения (чел.)</w:t>
            </w:r>
          </w:p>
        </w:tc>
        <w:tc>
          <w:tcPr>
            <w:tcW w:w="7687" w:type="dxa"/>
            <w:gridSpan w:val="8"/>
            <w:shd w:val="clear" w:color="auto" w:fill="auto"/>
            <w:vAlign w:val="bottom"/>
          </w:tcPr>
          <w:p w:rsidR="00E83E40" w:rsidRPr="001524CD" w:rsidRDefault="00E83E40" w:rsidP="001524CD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Возрастные группы населения</w:t>
            </w:r>
          </w:p>
        </w:tc>
      </w:tr>
      <w:tr w:rsidR="00E83E40" w:rsidRPr="001524CD" w:rsidTr="004D4310">
        <w:trPr>
          <w:cantSplit/>
          <w:trHeight w:val="2381"/>
        </w:trPr>
        <w:tc>
          <w:tcPr>
            <w:tcW w:w="1952" w:type="dxa"/>
            <w:vMerge/>
            <w:vAlign w:val="bottom"/>
          </w:tcPr>
          <w:p w:rsidR="00E83E40" w:rsidRPr="001524CD" w:rsidRDefault="00E83E40" w:rsidP="001524CD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shd w:val="clear" w:color="auto" w:fill="auto"/>
            <w:textDirection w:val="btLr"/>
            <w:vAlign w:val="center"/>
          </w:tcPr>
          <w:p w:rsidR="00E83E40" w:rsidRPr="001524CD" w:rsidRDefault="00E83E40" w:rsidP="001524CD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0-6 лет</w:t>
            </w:r>
          </w:p>
        </w:tc>
        <w:tc>
          <w:tcPr>
            <w:tcW w:w="956" w:type="dxa"/>
            <w:shd w:val="clear" w:color="auto" w:fill="auto"/>
            <w:textDirection w:val="btLr"/>
            <w:vAlign w:val="center"/>
          </w:tcPr>
          <w:p w:rsidR="00E83E40" w:rsidRPr="001524CD" w:rsidRDefault="00E83E40" w:rsidP="001524CD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7-15 лет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83E40" w:rsidRPr="001524CD" w:rsidRDefault="00E83E40" w:rsidP="001524CD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свыше 55 лет жен.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83E40" w:rsidRPr="001524CD" w:rsidRDefault="00E83E40" w:rsidP="001524CD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свыше 60 лет муж.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E83E40" w:rsidRPr="001524CD" w:rsidRDefault="00E83E40" w:rsidP="001524CD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E83E40" w:rsidRPr="001524CD" w:rsidRDefault="00E83E40" w:rsidP="001524CD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несамодеятельного населения (чел.)</w:t>
            </w:r>
          </w:p>
        </w:tc>
        <w:tc>
          <w:tcPr>
            <w:tcW w:w="1029" w:type="dxa"/>
            <w:shd w:val="clear" w:color="auto" w:fill="auto"/>
            <w:textDirection w:val="btLr"/>
            <w:vAlign w:val="center"/>
          </w:tcPr>
          <w:p w:rsidR="00E83E40" w:rsidRPr="001524CD" w:rsidRDefault="00E83E40" w:rsidP="001524CD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16 до 54 лет включительно, жен.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E83E40" w:rsidRPr="001524CD" w:rsidRDefault="00E83E40" w:rsidP="001524CD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16 до 59 лет включительно, муж.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83E40" w:rsidRPr="001524CD" w:rsidRDefault="00E83E40" w:rsidP="001524CD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E83E40" w:rsidRPr="001524CD" w:rsidRDefault="00E83E40" w:rsidP="001524CD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трудоспособного населения</w:t>
            </w:r>
          </w:p>
        </w:tc>
      </w:tr>
      <w:tr w:rsidR="00E83E40" w:rsidRPr="001524CD" w:rsidTr="004D4310">
        <w:trPr>
          <w:trHeight w:val="283"/>
        </w:trPr>
        <w:tc>
          <w:tcPr>
            <w:tcW w:w="9639" w:type="dxa"/>
            <w:gridSpan w:val="9"/>
            <w:shd w:val="clear" w:color="auto" w:fill="auto"/>
            <w:vAlign w:val="center"/>
          </w:tcPr>
          <w:p w:rsidR="00E83E40" w:rsidRPr="001524CD" w:rsidRDefault="00E83E40" w:rsidP="001524CD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расчетный срок – 2030 г.</w:t>
            </w:r>
          </w:p>
        </w:tc>
      </w:tr>
      <w:tr w:rsidR="00E83E40" w:rsidRPr="001524CD" w:rsidTr="004D4310">
        <w:trPr>
          <w:trHeight w:val="283"/>
        </w:trPr>
        <w:tc>
          <w:tcPr>
            <w:tcW w:w="1952" w:type="dxa"/>
            <w:shd w:val="clear" w:color="auto" w:fill="auto"/>
            <w:vAlign w:val="center"/>
          </w:tcPr>
          <w:p w:rsidR="00E83E40" w:rsidRPr="001524CD" w:rsidRDefault="00345E21" w:rsidP="001524CD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E83E40" w:rsidRPr="001524CD" w:rsidRDefault="00AF402A" w:rsidP="001524CD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AF402A" w:rsidRPr="001524CD" w:rsidRDefault="00AF402A" w:rsidP="001524CD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83E40" w:rsidRPr="001524CD" w:rsidRDefault="00AF402A" w:rsidP="001524CD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F402A" w:rsidRPr="001524CD" w:rsidRDefault="00AF402A" w:rsidP="001524CD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83E40" w:rsidRPr="001524CD" w:rsidRDefault="00AF402A" w:rsidP="001524CD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F402A" w:rsidRPr="001524CD" w:rsidRDefault="00AF402A" w:rsidP="001524CD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F402A" w:rsidRPr="001524CD" w:rsidRDefault="00AF402A" w:rsidP="001524CD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83E40" w:rsidRPr="001524CD" w:rsidRDefault="00AF402A" w:rsidP="001524CD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AF402A" w:rsidRPr="001524CD" w:rsidRDefault="00AF402A" w:rsidP="001524CD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83E40" w:rsidRPr="001524CD" w:rsidRDefault="00AF402A" w:rsidP="001524CD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84207" w:rsidRPr="001524CD" w:rsidRDefault="00284207" w:rsidP="001524CD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83E40" w:rsidRPr="001524CD" w:rsidRDefault="00284207" w:rsidP="001524CD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84207" w:rsidRPr="001524CD" w:rsidRDefault="00284207" w:rsidP="001524CD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84207" w:rsidRPr="001524CD" w:rsidRDefault="00284207" w:rsidP="001524CD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293</w:t>
            </w:r>
          </w:p>
        </w:tc>
      </w:tr>
      <w:tr w:rsidR="00E83E40" w:rsidRPr="001524CD" w:rsidTr="004D4310">
        <w:trPr>
          <w:trHeight w:val="624"/>
        </w:trPr>
        <w:tc>
          <w:tcPr>
            <w:tcW w:w="1952" w:type="dxa"/>
            <w:shd w:val="clear" w:color="auto" w:fill="auto"/>
            <w:vAlign w:val="center"/>
          </w:tcPr>
          <w:p w:rsidR="00E83E40" w:rsidRPr="001524CD" w:rsidRDefault="00E83E40" w:rsidP="001524CD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 к общей численности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E83E40" w:rsidRPr="001524CD" w:rsidRDefault="00C55878" w:rsidP="001524CD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284207" w:rsidRPr="001524CD" w:rsidRDefault="00284207" w:rsidP="001524CD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83E40" w:rsidRPr="001524CD" w:rsidRDefault="00B55823" w:rsidP="001524CD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83E40" w:rsidRPr="001524CD" w:rsidRDefault="00B55823" w:rsidP="001524CD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83E40" w:rsidRPr="001524CD" w:rsidRDefault="00B55823" w:rsidP="001524CD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83E40" w:rsidRPr="001524CD" w:rsidRDefault="00284207" w:rsidP="001524CD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E83E40" w:rsidRPr="001524CD" w:rsidRDefault="00284207" w:rsidP="001524CD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83E40" w:rsidRPr="001524CD" w:rsidRDefault="00284207" w:rsidP="001524CD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83E40" w:rsidRPr="001524CD" w:rsidRDefault="00284207" w:rsidP="001524CD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47,3</w:t>
            </w:r>
          </w:p>
        </w:tc>
      </w:tr>
    </w:tbl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Таблица 2. Прогноз демографической структуры населения («передвижки возрастов» численность и прирост населения </w:t>
      </w:r>
      <w:r w:rsidR="00284207"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Карачунского </w:t>
      </w: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поселения)</w:t>
      </w:r>
    </w:p>
    <w:tbl>
      <w:tblPr>
        <w:tblW w:w="9516" w:type="dxa"/>
        <w:tblInd w:w="-7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174"/>
        <w:gridCol w:w="2273"/>
        <w:gridCol w:w="2273"/>
        <w:gridCol w:w="1796"/>
      </w:tblGrid>
      <w:tr w:rsidR="00804993" w:rsidRPr="001524CD" w:rsidTr="001524CD">
        <w:trPr>
          <w:trHeight w:val="1275"/>
        </w:trPr>
        <w:tc>
          <w:tcPr>
            <w:tcW w:w="31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Населённые пункты </w:t>
            </w:r>
          </w:p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Карачунского сельского </w:t>
            </w:r>
          </w:p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Численность населения на 01.01.2020 г. чел. 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 населения на расчетный срок (2030 г.), чел.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 населения за расчетный срок (2045 г.), чел.</w:t>
            </w:r>
          </w:p>
        </w:tc>
      </w:tr>
      <w:tr w:rsidR="00804993" w:rsidRPr="001524CD" w:rsidTr="001524CD">
        <w:trPr>
          <w:trHeight w:val="300"/>
        </w:trPr>
        <w:tc>
          <w:tcPr>
            <w:tcW w:w="3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83E40" w:rsidRPr="001524CD" w:rsidTr="001524CD">
        <w:trPr>
          <w:trHeight w:val="375"/>
        </w:trPr>
        <w:tc>
          <w:tcPr>
            <w:tcW w:w="9516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E83E40" w:rsidRPr="001524CD" w:rsidRDefault="00284207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Карачунское сельское поселение</w:t>
            </w:r>
          </w:p>
        </w:tc>
      </w:tr>
      <w:tr w:rsidR="00804993" w:rsidRPr="001524CD" w:rsidTr="001524CD">
        <w:trPr>
          <w:trHeight w:val="375"/>
        </w:trPr>
        <w:tc>
          <w:tcPr>
            <w:tcW w:w="317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</w:t>
            </w:r>
          </w:p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населения (чел.)</w:t>
            </w: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630</w:t>
            </w:r>
          </w:p>
        </w:tc>
      </w:tr>
      <w:tr w:rsidR="00804993" w:rsidRPr="001524CD" w:rsidTr="001524CD">
        <w:trPr>
          <w:trHeight w:val="375"/>
        </w:trPr>
        <w:tc>
          <w:tcPr>
            <w:tcW w:w="317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Прирост</w:t>
            </w:r>
          </w:p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населения (чел.)</w:t>
            </w: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993" w:rsidRPr="001524CD" w:rsidRDefault="006B2F92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83E40" w:rsidRPr="001524CD" w:rsidTr="001524CD">
        <w:trPr>
          <w:trHeight w:val="375"/>
        </w:trPr>
        <w:tc>
          <w:tcPr>
            <w:tcW w:w="951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E83E40" w:rsidRPr="001524CD" w:rsidRDefault="00E83E40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село </w:t>
            </w:r>
            <w:r w:rsidR="003604C4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Карачун</w:t>
            </w:r>
          </w:p>
        </w:tc>
      </w:tr>
      <w:tr w:rsidR="00804993" w:rsidRPr="001524CD" w:rsidTr="001524CD">
        <w:trPr>
          <w:trHeight w:val="375"/>
        </w:trPr>
        <w:tc>
          <w:tcPr>
            <w:tcW w:w="3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</w:p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населения (чел.)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305</w:t>
            </w:r>
          </w:p>
        </w:tc>
      </w:tr>
      <w:tr w:rsidR="00804993" w:rsidRPr="001524CD" w:rsidTr="001524CD">
        <w:trPr>
          <w:trHeight w:val="375"/>
        </w:trPr>
        <w:tc>
          <w:tcPr>
            <w:tcW w:w="3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Прирост</w:t>
            </w:r>
          </w:p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населения (чел.)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04993" w:rsidRPr="001524CD" w:rsidRDefault="006B2F92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4993" w:rsidRPr="001524CD" w:rsidRDefault="006B2F92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83E40" w:rsidRPr="001524CD" w:rsidTr="001524CD">
        <w:trPr>
          <w:trHeight w:val="375"/>
        </w:trPr>
        <w:tc>
          <w:tcPr>
            <w:tcW w:w="951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E83E40" w:rsidRPr="001524CD" w:rsidRDefault="00E83E40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село </w:t>
            </w:r>
            <w:r w:rsidR="00927D7D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Глушицы</w:t>
            </w:r>
          </w:p>
        </w:tc>
      </w:tr>
      <w:tr w:rsidR="00804993" w:rsidRPr="001524CD" w:rsidTr="001524CD">
        <w:trPr>
          <w:trHeight w:val="375"/>
        </w:trPr>
        <w:tc>
          <w:tcPr>
            <w:tcW w:w="3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</w:p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населения (чел.)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6B2F92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C7FBB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804993" w:rsidRPr="001524CD" w:rsidTr="001524CD">
        <w:trPr>
          <w:trHeight w:val="375"/>
        </w:trPr>
        <w:tc>
          <w:tcPr>
            <w:tcW w:w="3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Прирост</w:t>
            </w:r>
          </w:p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населения (чел.)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04993" w:rsidRPr="001524CD" w:rsidRDefault="006B2F92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4993" w:rsidRPr="001524CD" w:rsidRDefault="005C7FBB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83E40" w:rsidRPr="001524CD" w:rsidTr="001524CD">
        <w:trPr>
          <w:trHeight w:val="375"/>
        </w:trPr>
        <w:tc>
          <w:tcPr>
            <w:tcW w:w="951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E83E40" w:rsidRPr="001524CD" w:rsidRDefault="00E83E40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село </w:t>
            </w:r>
            <w:r w:rsidR="006E2E97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Пекшево</w:t>
            </w:r>
          </w:p>
        </w:tc>
      </w:tr>
      <w:tr w:rsidR="00804993" w:rsidRPr="001524CD" w:rsidTr="001524CD">
        <w:trPr>
          <w:trHeight w:val="375"/>
        </w:trPr>
        <w:tc>
          <w:tcPr>
            <w:tcW w:w="3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</w:p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населения (чел.)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04993" w:rsidRPr="001524CD" w:rsidTr="001524CD">
        <w:trPr>
          <w:trHeight w:val="375"/>
        </w:trPr>
        <w:tc>
          <w:tcPr>
            <w:tcW w:w="3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Прирост</w:t>
            </w:r>
          </w:p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населения (чел.)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E40" w:rsidRPr="001524CD" w:rsidTr="001524CD">
        <w:trPr>
          <w:trHeight w:val="375"/>
        </w:trPr>
        <w:tc>
          <w:tcPr>
            <w:tcW w:w="951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E83E40" w:rsidRPr="001524CD" w:rsidRDefault="00F00834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Деревня Ситная</w:t>
            </w:r>
          </w:p>
        </w:tc>
      </w:tr>
      <w:tr w:rsidR="00804993" w:rsidRPr="001524CD" w:rsidTr="001524CD">
        <w:trPr>
          <w:trHeight w:val="375"/>
        </w:trPr>
        <w:tc>
          <w:tcPr>
            <w:tcW w:w="3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</w:p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населения (чел.)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04993" w:rsidRPr="001524CD" w:rsidTr="001524CD">
        <w:trPr>
          <w:trHeight w:val="375"/>
        </w:trPr>
        <w:tc>
          <w:tcPr>
            <w:tcW w:w="3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Прирост</w:t>
            </w:r>
          </w:p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населения (чел.)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04993" w:rsidRPr="001524CD" w:rsidRDefault="006B2F92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E40" w:rsidRPr="001524CD" w:rsidTr="00152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516" w:type="dxa"/>
            <w:gridSpan w:val="4"/>
          </w:tcPr>
          <w:p w:rsidR="00E83E40" w:rsidRPr="001524CD" w:rsidRDefault="00F00834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Деревня Писаревка</w:t>
            </w:r>
          </w:p>
        </w:tc>
      </w:tr>
      <w:tr w:rsidR="00804993" w:rsidRPr="001524CD" w:rsidTr="00152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174" w:type="dxa"/>
          </w:tcPr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</w:p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населения (чел.)</w:t>
            </w:r>
          </w:p>
        </w:tc>
        <w:tc>
          <w:tcPr>
            <w:tcW w:w="2273" w:type="dxa"/>
            <w:vAlign w:val="center"/>
          </w:tcPr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73" w:type="dxa"/>
            <w:vAlign w:val="center"/>
          </w:tcPr>
          <w:p w:rsidR="00804993" w:rsidRPr="001524CD" w:rsidRDefault="006B2F92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6" w:type="dxa"/>
            <w:vAlign w:val="center"/>
          </w:tcPr>
          <w:p w:rsidR="00804993" w:rsidRPr="001524CD" w:rsidRDefault="006B2F92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04993" w:rsidRPr="001524CD" w:rsidTr="00152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174" w:type="dxa"/>
          </w:tcPr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Прирост</w:t>
            </w:r>
          </w:p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населения (чел.)</w:t>
            </w:r>
          </w:p>
        </w:tc>
        <w:tc>
          <w:tcPr>
            <w:tcW w:w="2273" w:type="dxa"/>
            <w:vAlign w:val="center"/>
          </w:tcPr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804993" w:rsidRPr="001524CD" w:rsidRDefault="006B2F92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6" w:type="dxa"/>
            <w:vAlign w:val="center"/>
          </w:tcPr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E40" w:rsidRPr="001524CD" w:rsidTr="00152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516" w:type="dxa"/>
            <w:gridSpan w:val="4"/>
          </w:tcPr>
          <w:p w:rsidR="00E83E40" w:rsidRPr="001524CD" w:rsidRDefault="000D70DB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Село Сенное</w:t>
            </w:r>
          </w:p>
        </w:tc>
      </w:tr>
      <w:tr w:rsidR="00804993" w:rsidRPr="001524CD" w:rsidTr="00152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174" w:type="dxa"/>
          </w:tcPr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</w:p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населения (чел.)</w:t>
            </w:r>
          </w:p>
        </w:tc>
        <w:tc>
          <w:tcPr>
            <w:tcW w:w="2273" w:type="dxa"/>
            <w:vAlign w:val="center"/>
          </w:tcPr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73" w:type="dxa"/>
            <w:vAlign w:val="center"/>
          </w:tcPr>
          <w:p w:rsidR="00804993" w:rsidRPr="001524CD" w:rsidRDefault="006B2F92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96" w:type="dxa"/>
            <w:vAlign w:val="center"/>
          </w:tcPr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6B2F92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04993" w:rsidRPr="001524CD" w:rsidTr="00152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174" w:type="dxa"/>
          </w:tcPr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Прирост</w:t>
            </w:r>
          </w:p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населения (чел.)</w:t>
            </w:r>
          </w:p>
        </w:tc>
        <w:tc>
          <w:tcPr>
            <w:tcW w:w="2273" w:type="dxa"/>
            <w:vAlign w:val="center"/>
          </w:tcPr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804993" w:rsidRPr="001524CD" w:rsidRDefault="006B2F92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6" w:type="dxa"/>
            <w:vAlign w:val="center"/>
          </w:tcPr>
          <w:p w:rsidR="00804993" w:rsidRPr="001524CD" w:rsidRDefault="00804993" w:rsidP="001524CD">
            <w:pPr>
              <w:spacing w:after="0" w:line="240" w:lineRule="auto"/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целей долгосрочного прогнозирования (до 2045 года) демографическая оценка территории поселения принимается на уровне </w:t>
      </w:r>
      <w:r w:rsidR="00345E21"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63</w:t>
      </w:r>
      <w:r w:rsidR="00FF3F9E"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человек.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Необходимая потребность в составе и вместимости учреждений и предприятий обслуживания на расчетный срок определена в соответствии с проектной численностью населения на 2030 год и с учетом существующего положения в организации обслуживания населения </w:t>
      </w:r>
      <w:r w:rsidR="00FF3F9E"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Карачунского</w:t>
      </w: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поселения.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Расчет учреждений и предприятий обслуживания производился в соответствии с «Социальными нормативами и нормами», одобренными Распоряжением Правительства РФ от 3 июля 1996 г. №1063-Р; нормативными показателями СНиП 2.07.01-89* «Градостроительство. Планировка и застройка городских и сельских поселений».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2.4. Оценка нормативно-правовой базы, необходимой для функционирования и развития социальной инфраструктуры </w:t>
      </w:r>
      <w:r w:rsidR="00FF3F9E" w:rsidRPr="00152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Карачунского</w:t>
      </w:r>
      <w:r w:rsidRPr="00152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поселения.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Настоящая программа комплексного развития социальной инфраструктуры </w:t>
      </w:r>
      <w:r w:rsidR="00FC32A3"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Карачунского</w:t>
      </w: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учитывает требования действующего законодательства, новых экономических условий и является документом, обеспечивающим устойчивое развитие сети социальной инфраструктуры.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2.4.1.</w:t>
      </w: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Программа комплексного развития социальной инфраструктуры </w:t>
      </w:r>
      <w:r w:rsidR="00FC32A3"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Карачунского</w:t>
      </w: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разработана в соответствии с пунктом 28 статьи 1 Градостроительного кодекса Российской Федерации. Данная программа утверждается органами местного самоуправления поселения и должна обеспечивать сбалансированное, перспективное развитие социальной инфраструктуры </w:t>
      </w:r>
      <w:r w:rsidR="00FC32A3"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Карачунского</w:t>
      </w: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в соответствии с потребностями в строительстве объектов социальной инфраструктуры местного значения. К полномочиям органов местного самоуправления в области градостроительной деятельности, согласно статьи 8 Градостроительного Кодекса Российской Федерации, относится разработка и утверждение программ комплексного развития социальной инфраструктуры сельского поселения. 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2.4.2.</w:t>
      </w: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Развитие сети социальной инфраструктуры предусматривается на основании генерального плана </w:t>
      </w:r>
      <w:r w:rsidR="00FC32A3"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Карачунского</w:t>
      </w: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поселения. </w:t>
      </w:r>
    </w:p>
    <w:p w:rsidR="001524CD" w:rsidRPr="00E333D5" w:rsidRDefault="001524CD" w:rsidP="001524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3D5">
        <w:rPr>
          <w:rFonts w:ascii="Times New Roman" w:hAnsi="Times New Roman" w:cs="Times New Roman"/>
          <w:sz w:val="24"/>
          <w:szCs w:val="24"/>
        </w:rPr>
        <w:t>Генеральный план разработан на расчетный срок до 2030 года с выделением первой очереди реализации – 2020 год. Генеральный план Карачунского сельского поселения – основной документ территориального планирования муниципального образования, нацеленный на определение назначения территорий, исходя из совокупности социальных, экономических, экологических и иных факторов, в целях обеспечения устойчивого развития территории муниципального образования, развития инженерной, транспортной и социальной инфраструктур, обеспечения учета интересов граждан и их объединений, Российской Федерации, Воронежской области и Рамонского муниципального района.</w:t>
      </w:r>
    </w:p>
    <w:p w:rsidR="001524CD" w:rsidRPr="00E333D5" w:rsidRDefault="001524CD" w:rsidP="001524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333D5">
        <w:rPr>
          <w:rFonts w:ascii="Times New Roman" w:hAnsi="Times New Roman" w:cs="Times New Roman"/>
          <w:bCs/>
          <w:sz w:val="24"/>
          <w:szCs w:val="24"/>
        </w:rPr>
        <w:t>Основной целью Генерального плана Карачунского сельского поселения является разработка комплекса мероприятий для устойчивого развития сельского поселения как единой градостроительной системы.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2.4.3.</w:t>
      </w: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Программа комплексного развития социальной инфраструктуры </w:t>
      </w:r>
      <w:r w:rsidR="001A14EE"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Карачунского</w:t>
      </w: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разработана в соответствии с методикой определения нормативной потребности субъектов Российской Федерации в объектах социальной инфраструктуры одобренная распоряжением Правительства Российской Федерации от 19 октября 1999 года № 1683-р.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Методика предназначена для расчета нормативной потребности субъектов Российской Федерации в объектах образования на основе нормативов обеспеченности населения объектами образования, одобренных распоряжением Правительства Российской Федерации от 3 июля 1996 года № 1063-р, и носит рекомендательный характер. Данные методические рекомендации предназначены для расчета нормативной потребности субъектов Российской Федерации в объектах здравоохра</w:t>
      </w:r>
      <w:r w:rsidR="005B48F4"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нения и планирования сети лечебн</w:t>
      </w: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- профилактических учреждений (далее - ЛПУ) и носят рекомендательный характер.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Методические рекомендации разработаны на основе Концепции развития здравоохранения и медицинской науки в Российской Федерации, одобренной Постановлением Правительства Российской Федерации от 5 ноября </w:t>
      </w:r>
      <w:smartTag w:uri="urn:schemas-microsoft-com:office:smarttags" w:element="metricconverter">
        <w:smartTagPr>
          <w:attr w:name="ProductID" w:val="1997 г"/>
        </w:smartTagPr>
        <w:r w:rsidRPr="001524CD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1997 года №</w:t>
        </w:r>
      </w:smartTag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1387, Программы государственных гарантий обеспечения граждан Российской Федерации бесплатной медицинской помощью, утвержденной Постановлением Правительства </w:t>
      </w: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Российской Федерации от 11 сентября </w:t>
      </w:r>
      <w:smartTag w:uri="urn:schemas-microsoft-com:office:smarttags" w:element="metricconverter">
        <w:smartTagPr>
          <w:attr w:name="ProductID" w:val="1998 г"/>
        </w:smartTagPr>
        <w:r w:rsidRPr="001524CD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1998 года</w:t>
        </w:r>
      </w:smartTag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1096 и Методических рекомендаций о порядке формирования и экономического обоснования территориальных программ государственных гарантий обеспечения граждан Российской Федерации бесплатной медицинской помощью, утвержденных Минздравом России, ФОМС, Минфином России. При определении нормативной потребности субъектов Российской Федерации в объектах физической культуры и спорта используются усредненные нормы и нормативы, представленные в следующей таблице.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Таблица 3. Нормативная потребность субъектов Российской Федерации в объектах физической культуры и спорта.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118"/>
        <w:gridCol w:w="3260"/>
      </w:tblGrid>
      <w:tr w:rsidR="00E83E40" w:rsidRPr="001524CD" w:rsidTr="004D431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Наименование норматива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Количественная величина</w:t>
            </w:r>
          </w:p>
        </w:tc>
      </w:tr>
      <w:tr w:rsidR="00E83E40" w:rsidRPr="001524CD" w:rsidTr="004D431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40" w:rsidRPr="001524CD" w:rsidRDefault="001A14EE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Норматив единовремен</w:t>
            </w:r>
            <w:r w:rsidR="00E83E40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пропускной спо</w:t>
            </w: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</w:t>
            </w:r>
            <w:r w:rsidR="00E83E40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ности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 xml:space="preserve">тыс. человек на  </w:t>
            </w: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br/>
              <w:t>10000 населения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1,9</w:t>
            </w:r>
          </w:p>
        </w:tc>
      </w:tr>
      <w:tr w:rsidR="00E83E40" w:rsidRPr="001524CD" w:rsidTr="004D431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Норматив обеспеченности спортивными сооружениями по видам: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83E40" w:rsidRPr="001524CD" w:rsidTr="004D4310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 xml:space="preserve">спортивные залы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тыс. кв. м на    </w:t>
            </w: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10000 населения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3,5</w:t>
            </w:r>
          </w:p>
        </w:tc>
      </w:tr>
      <w:tr w:rsidR="00E83E40" w:rsidRPr="001524CD" w:rsidTr="004D4310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плоскостные сооружения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тыс. кв. м на    </w:t>
            </w: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10000 населения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19,5</w:t>
            </w:r>
          </w:p>
        </w:tc>
      </w:tr>
    </w:tbl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Данная методика предназначена для расчета нормативной потребности субъектов Российской Федерации в объектах культуры на основании нормативов обеспеченности населения объектами культуры, одобренных распоряжением Правительства Российской Федерации от 3 июля </w:t>
      </w:r>
      <w:smartTag w:uri="urn:schemas-microsoft-com:office:smarttags" w:element="metricconverter">
        <w:smartTagPr>
          <w:attr w:name="ProductID" w:val="1996 г"/>
        </w:smartTagPr>
        <w:r w:rsidRPr="001524CD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1996 г</w:t>
        </w:r>
      </w:smartTag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C079D7"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>№</w:t>
      </w: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1063-р. Нормативы носят рекомендательный характер. Органы исполнительной власти субъектов Российской Федерации могут самостоятельно определять порядок их применения (при необходимости - поэтапного введения) с учетом имеющихся материальных, финансовых ресурсов и региональных особенностей. Нормативная потребность субъектов Российской Федерации в объектах культуры определяется независимо от ведомственной подчиненности и источников финансирования учреждений культуры.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2.4.4.</w:t>
      </w: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Функционирование и развитие социальной инфраструктуры </w:t>
      </w:r>
      <w:r w:rsidR="009D1F34"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Карачунского</w:t>
      </w: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поселения, предусмотрено в соответствии с требованиями свода правил СП 42.13330.2011 (актуализированная версия СНиП 2.07.01-89*). «Градостроительство. Планировка и застройка городских и сельских поселений». Настоящий свод правил составлен с целью повышения уровня безопасности людей в зданиях и сооружениях и сохранности материальных ценностей в соответствии с Федеральным законом от 30 декабря 2009 г. № 384-ФЗ «Технический регламент о безопасности зданий и сооружений», выполнения требований Федерального закона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повышения уровня гармонизации нормативных требований с европейскими нормативными документами, применения единых методов определения эксплуатационных характеристик и методов оценки. Учитывались также требования Федерального закона от 22 июля 2008 года № 123-ФЗ «Технический регламент о требованиях пожарной безопасности» и сводов правил системы противопожарной защиты. Настоящий свод правил направлен на обеспечение градостроительными средствами безопасности и устойчивости развития поселений, охрану здоровья населения, рациональное использование природных ресурсов и охрану окружающей среды, сохранение памятников истории и культуры, защиту территорий поселений от неблагоприятных воздействий природного и техногенного характера, а также на создание условий для реализации определенных законодательством Российской Федерации социальных гарантий граждан, включая маломобильные группы населения, в </w:t>
      </w: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части обеспечения объектами социального и культурно-бытового обслуживания, инженерной и транспортной инфраструктуры и благоустройства.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2.4.5. </w:t>
      </w: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Программа комплексного развития социальной инфраструктуры </w:t>
      </w:r>
      <w:r w:rsidR="009D1F34"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Карачунского</w:t>
      </w: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разработана в соответствии с требованиями к программам комплексного развития социальной инфраструктуры поселений, городских округов утвержденными постановлением Правительства Российской Федерации от 1 октября 2015 года № 1050. Настоящие требования определяют состав и содержание программ комплексного развития социальной инфраструктуры поселений, городских округов, включающих в себя объекты местного значения поселения, городского округа в областях образования, здравоохранения, физической культуры и массового спорта</w:t>
      </w:r>
      <w:r w:rsidR="009D1F34"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культуры. 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Перечень мероприятий по проектированию, строительству и</w:t>
      </w:r>
      <w:r w:rsidR="009D1F34" w:rsidRPr="00152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52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капитальному ремонту объектов социальной инфраструктуры</w:t>
      </w:r>
      <w:r w:rsidR="009D1F34" w:rsidRPr="00152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B4E75" w:rsidRPr="00152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Карачунского</w:t>
      </w:r>
      <w:r w:rsidRPr="00152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поселения.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Таблица 4. 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675"/>
        <w:gridCol w:w="6379"/>
        <w:gridCol w:w="2410"/>
      </w:tblGrid>
      <w:tr w:rsidR="00E83E40" w:rsidRPr="001524CD" w:rsidTr="001524CD">
        <w:trPr>
          <w:trHeight w:val="426"/>
        </w:trPr>
        <w:tc>
          <w:tcPr>
            <w:tcW w:w="675" w:type="dxa"/>
          </w:tcPr>
          <w:p w:rsidR="00E83E40" w:rsidRPr="001524CD" w:rsidRDefault="00E83E40" w:rsidP="001524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9" w:type="dxa"/>
          </w:tcPr>
          <w:p w:rsidR="00E83E40" w:rsidRPr="001524CD" w:rsidRDefault="00E83E40" w:rsidP="001524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</w:tcPr>
          <w:p w:rsidR="00E83E40" w:rsidRPr="001524CD" w:rsidRDefault="00E83E40" w:rsidP="001524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E83E40" w:rsidRPr="001524CD" w:rsidTr="001524CD">
        <w:tc>
          <w:tcPr>
            <w:tcW w:w="675" w:type="dxa"/>
          </w:tcPr>
          <w:p w:rsidR="00E83E40" w:rsidRPr="001524CD" w:rsidRDefault="00E83E40" w:rsidP="001524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</w:tcPr>
          <w:p w:rsidR="00E83E40" w:rsidRPr="001524CD" w:rsidRDefault="00E83E40" w:rsidP="001524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Капитальный ремонт </w:t>
            </w:r>
            <w:r w:rsidR="00EB4E75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Карачунского</w:t>
            </w: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410" w:type="dxa"/>
          </w:tcPr>
          <w:p w:rsidR="00E83E40" w:rsidRPr="001524CD" w:rsidRDefault="00C079D7" w:rsidP="001524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  <w:r w:rsidR="00E83E40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-20</w:t>
            </w: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83E40" w:rsidRPr="001524CD" w:rsidTr="001524CD">
        <w:tc>
          <w:tcPr>
            <w:tcW w:w="675" w:type="dxa"/>
          </w:tcPr>
          <w:p w:rsidR="00E83E40" w:rsidRPr="001524CD" w:rsidRDefault="00E83E40" w:rsidP="001524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</w:tcPr>
          <w:p w:rsidR="00E83E40" w:rsidRPr="001524CD" w:rsidRDefault="00C079D7" w:rsidP="001524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Газификация</w:t>
            </w:r>
            <w:r w:rsidR="00E83E40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4E75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Глушицкого СК</w:t>
            </w:r>
          </w:p>
        </w:tc>
        <w:tc>
          <w:tcPr>
            <w:tcW w:w="2410" w:type="dxa"/>
          </w:tcPr>
          <w:p w:rsidR="00E83E40" w:rsidRPr="001524CD" w:rsidRDefault="00E83E40" w:rsidP="001524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C079D7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-20</w:t>
            </w:r>
            <w:r w:rsidR="00C079D7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83E40" w:rsidRPr="001524CD" w:rsidTr="001524CD">
        <w:tc>
          <w:tcPr>
            <w:tcW w:w="675" w:type="dxa"/>
          </w:tcPr>
          <w:p w:rsidR="00E83E40" w:rsidRPr="001524CD" w:rsidRDefault="00E83E40" w:rsidP="001524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</w:tcPr>
          <w:p w:rsidR="00E83E40" w:rsidRPr="001524CD" w:rsidRDefault="00EB4E75" w:rsidP="001524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Глушицкого СК</w:t>
            </w:r>
          </w:p>
        </w:tc>
        <w:tc>
          <w:tcPr>
            <w:tcW w:w="2410" w:type="dxa"/>
          </w:tcPr>
          <w:p w:rsidR="00E83E40" w:rsidRPr="001524CD" w:rsidRDefault="00E83E40" w:rsidP="001524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C079D7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-2030</w:t>
            </w:r>
          </w:p>
        </w:tc>
      </w:tr>
      <w:tr w:rsidR="00E83E40" w:rsidRPr="001524CD" w:rsidTr="001524CD">
        <w:tc>
          <w:tcPr>
            <w:tcW w:w="675" w:type="dxa"/>
          </w:tcPr>
          <w:p w:rsidR="00E83E40" w:rsidRPr="001524CD" w:rsidRDefault="00E83E40" w:rsidP="001524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</w:tcPr>
          <w:p w:rsidR="00E83E40" w:rsidRPr="001524CD" w:rsidRDefault="00E83E40" w:rsidP="001524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парка в с.</w:t>
            </w:r>
            <w:r w:rsidR="00EB4E75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Карачун</w:t>
            </w:r>
          </w:p>
        </w:tc>
        <w:tc>
          <w:tcPr>
            <w:tcW w:w="2410" w:type="dxa"/>
          </w:tcPr>
          <w:p w:rsidR="00E83E40" w:rsidRPr="001524CD" w:rsidRDefault="00E83E40" w:rsidP="001524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C079D7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-2030</w:t>
            </w:r>
          </w:p>
        </w:tc>
      </w:tr>
      <w:tr w:rsidR="00E83E40" w:rsidRPr="001524CD" w:rsidTr="001524CD">
        <w:tc>
          <w:tcPr>
            <w:tcW w:w="675" w:type="dxa"/>
          </w:tcPr>
          <w:p w:rsidR="00E83E40" w:rsidRPr="001524CD" w:rsidRDefault="00E83E40" w:rsidP="001524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</w:tcPr>
          <w:p w:rsidR="00E83E40" w:rsidRPr="001524CD" w:rsidRDefault="00E83E40" w:rsidP="001524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спортивно</w:t>
            </w:r>
            <w:r w:rsidR="00EB4E75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 многофункциональной площадки в с. Карачун</w:t>
            </w:r>
          </w:p>
        </w:tc>
        <w:tc>
          <w:tcPr>
            <w:tcW w:w="2410" w:type="dxa"/>
          </w:tcPr>
          <w:p w:rsidR="00E83E40" w:rsidRPr="001524CD" w:rsidRDefault="00E83E40" w:rsidP="001524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C079D7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-2030</w:t>
            </w:r>
          </w:p>
        </w:tc>
      </w:tr>
      <w:tr w:rsidR="00EB4E75" w:rsidRPr="001524CD" w:rsidTr="001524CD">
        <w:tc>
          <w:tcPr>
            <w:tcW w:w="675" w:type="dxa"/>
          </w:tcPr>
          <w:p w:rsidR="00EB4E75" w:rsidRPr="001524CD" w:rsidRDefault="00EB4E75" w:rsidP="001524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9" w:type="dxa"/>
          </w:tcPr>
          <w:p w:rsidR="00EB4E75" w:rsidRPr="001524CD" w:rsidRDefault="00EB4E75" w:rsidP="001524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спортивной многофункциональной площадки в с. Глушицы</w:t>
            </w:r>
          </w:p>
        </w:tc>
        <w:tc>
          <w:tcPr>
            <w:tcW w:w="2410" w:type="dxa"/>
          </w:tcPr>
          <w:p w:rsidR="00EB4E75" w:rsidRPr="001524CD" w:rsidRDefault="00EB4E75" w:rsidP="001524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C079D7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-2030</w:t>
            </w:r>
          </w:p>
        </w:tc>
      </w:tr>
    </w:tbl>
    <w:p w:rsidR="00E83E40" w:rsidRPr="001524CD" w:rsidRDefault="00E83E40" w:rsidP="001524C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Оценка объемов и источников финансирования мероприятий по проектированию, строительству, капитальному ремонту объектов социальной инфраструктуры </w:t>
      </w:r>
      <w:r w:rsidR="00361917" w:rsidRPr="00152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Карачунского</w:t>
      </w:r>
      <w:r w:rsidRPr="00152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поселения.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Таблица 5. Оценка объемов и источников финансирования мероприятий по проектированию, строительству, капитальному ремонту объектов социальной инфраструктуры </w:t>
      </w:r>
      <w:r w:rsidR="00361917"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Карачунского</w:t>
      </w: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поселения.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415"/>
        <w:gridCol w:w="1843"/>
        <w:gridCol w:w="2145"/>
        <w:gridCol w:w="1682"/>
      </w:tblGrid>
      <w:tr w:rsidR="00E83E40" w:rsidRPr="001524CD" w:rsidTr="001524CD">
        <w:tc>
          <w:tcPr>
            <w:tcW w:w="1413" w:type="dxa"/>
          </w:tcPr>
          <w:p w:rsidR="00E83E40" w:rsidRPr="001524CD" w:rsidRDefault="00E83E40" w:rsidP="001524CD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№</w:t>
            </w:r>
          </w:p>
          <w:p w:rsidR="00E83E40" w:rsidRPr="001524CD" w:rsidRDefault="00E83E40" w:rsidP="001524CD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п/п</w:t>
            </w:r>
          </w:p>
        </w:tc>
        <w:tc>
          <w:tcPr>
            <w:tcW w:w="2415" w:type="dxa"/>
            <w:vAlign w:val="center"/>
          </w:tcPr>
          <w:p w:rsidR="00E83E40" w:rsidRPr="001524CD" w:rsidRDefault="00E83E40" w:rsidP="001524CD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 xml:space="preserve">Наименование </w:t>
            </w: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E83E40" w:rsidRPr="001524CD" w:rsidRDefault="00E83E40" w:rsidP="001524CD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Объемы финансирования (тыс. рублей) </w:t>
            </w:r>
          </w:p>
        </w:tc>
        <w:tc>
          <w:tcPr>
            <w:tcW w:w="2145" w:type="dxa"/>
            <w:vAlign w:val="center"/>
          </w:tcPr>
          <w:p w:rsidR="00E83E40" w:rsidRPr="001524CD" w:rsidRDefault="00E83E40" w:rsidP="001524CD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682" w:type="dxa"/>
            <w:vAlign w:val="center"/>
          </w:tcPr>
          <w:p w:rsidR="00E83E40" w:rsidRPr="001524CD" w:rsidRDefault="00E83E40" w:rsidP="001524CD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</w:tr>
      <w:tr w:rsidR="00E83E40" w:rsidRPr="001524CD" w:rsidTr="001524CD">
        <w:tc>
          <w:tcPr>
            <w:tcW w:w="1413" w:type="dxa"/>
          </w:tcPr>
          <w:p w:rsidR="00E83E40" w:rsidRPr="001524CD" w:rsidRDefault="00E83E40" w:rsidP="001524CD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85" w:type="dxa"/>
            <w:gridSpan w:val="4"/>
          </w:tcPr>
          <w:p w:rsidR="00E83E40" w:rsidRPr="001524CD" w:rsidRDefault="00361917" w:rsidP="001524CD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Объекты социальной инфраструктуры в области культуры</w:t>
            </w:r>
          </w:p>
        </w:tc>
      </w:tr>
      <w:tr w:rsidR="00E83E40" w:rsidRPr="001524CD" w:rsidTr="001524CD">
        <w:tc>
          <w:tcPr>
            <w:tcW w:w="1413" w:type="dxa"/>
          </w:tcPr>
          <w:p w:rsidR="00E83E40" w:rsidRPr="001524CD" w:rsidRDefault="00E83E40" w:rsidP="001524CD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15" w:type="dxa"/>
          </w:tcPr>
          <w:p w:rsidR="00E83E40" w:rsidRPr="001524CD" w:rsidRDefault="00361917" w:rsidP="001524CD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Карачунского СК</w:t>
            </w:r>
          </w:p>
        </w:tc>
        <w:tc>
          <w:tcPr>
            <w:tcW w:w="1843" w:type="dxa"/>
          </w:tcPr>
          <w:p w:rsidR="00E83E40" w:rsidRPr="001524CD" w:rsidRDefault="0037669E" w:rsidP="001524CD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611</w:t>
            </w:r>
            <w:r w:rsidR="00361917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="00E83E40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45" w:type="dxa"/>
          </w:tcPr>
          <w:p w:rsidR="00E83E40" w:rsidRPr="001524CD" w:rsidRDefault="00E83E40" w:rsidP="001524CD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Определить по условиям участия в программе</w:t>
            </w:r>
          </w:p>
        </w:tc>
        <w:tc>
          <w:tcPr>
            <w:tcW w:w="1682" w:type="dxa"/>
          </w:tcPr>
          <w:p w:rsidR="00E83E40" w:rsidRPr="001524CD" w:rsidRDefault="00E83E40" w:rsidP="001524CD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Подходящая перспективная программа</w:t>
            </w:r>
          </w:p>
        </w:tc>
      </w:tr>
      <w:tr w:rsidR="00E83E40" w:rsidRPr="001524CD" w:rsidTr="001524CD">
        <w:tc>
          <w:tcPr>
            <w:tcW w:w="1413" w:type="dxa"/>
          </w:tcPr>
          <w:p w:rsidR="00E83E40" w:rsidRPr="001524CD" w:rsidRDefault="00361917" w:rsidP="001524CD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83E40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83E40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5" w:type="dxa"/>
          </w:tcPr>
          <w:p w:rsidR="00E83E40" w:rsidRPr="001524CD" w:rsidRDefault="00E83E40" w:rsidP="001524CD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Капитальный ремонт </w:t>
            </w:r>
            <w:r w:rsidR="00361917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Глушицкого СК</w:t>
            </w:r>
          </w:p>
        </w:tc>
        <w:tc>
          <w:tcPr>
            <w:tcW w:w="1843" w:type="dxa"/>
            <w:tcBorders>
              <w:top w:val="nil"/>
            </w:tcBorders>
          </w:tcPr>
          <w:p w:rsidR="00E83E40" w:rsidRPr="001524CD" w:rsidRDefault="0037669E" w:rsidP="001524CD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871</w:t>
            </w:r>
            <w:r w:rsidR="00E83E40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145" w:type="dxa"/>
            <w:tcBorders>
              <w:top w:val="nil"/>
            </w:tcBorders>
          </w:tcPr>
          <w:p w:rsidR="00E83E40" w:rsidRPr="001524CD" w:rsidRDefault="00E83E40" w:rsidP="001524CD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Определить по условиям участия в программе</w:t>
            </w:r>
          </w:p>
        </w:tc>
        <w:tc>
          <w:tcPr>
            <w:tcW w:w="1682" w:type="dxa"/>
          </w:tcPr>
          <w:p w:rsidR="00E83E40" w:rsidRPr="001524CD" w:rsidRDefault="00E83E40" w:rsidP="001524CD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Подходящая перспективная программа</w:t>
            </w:r>
          </w:p>
        </w:tc>
      </w:tr>
      <w:tr w:rsidR="00E83E40" w:rsidRPr="001524CD" w:rsidTr="001524CD">
        <w:tc>
          <w:tcPr>
            <w:tcW w:w="1413" w:type="dxa"/>
          </w:tcPr>
          <w:p w:rsidR="00E83E40" w:rsidRPr="001524CD" w:rsidRDefault="000B7A7D" w:rsidP="001524CD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415" w:type="dxa"/>
          </w:tcPr>
          <w:p w:rsidR="00E83E40" w:rsidRPr="001524CD" w:rsidRDefault="00485822" w:rsidP="001524CD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Газификация</w:t>
            </w:r>
            <w:r w:rsidR="00E83E40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7A7D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Глушицкого СК</w:t>
            </w:r>
          </w:p>
        </w:tc>
        <w:tc>
          <w:tcPr>
            <w:tcW w:w="1843" w:type="dxa"/>
            <w:tcBorders>
              <w:top w:val="nil"/>
            </w:tcBorders>
          </w:tcPr>
          <w:p w:rsidR="00E85B4C" w:rsidRPr="001524CD" w:rsidRDefault="00E85B4C" w:rsidP="001524CD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1400</w:t>
            </w:r>
            <w:r w:rsidR="00485822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45" w:type="dxa"/>
            <w:tcBorders>
              <w:top w:val="nil"/>
            </w:tcBorders>
          </w:tcPr>
          <w:p w:rsidR="00E83E40" w:rsidRPr="001524CD" w:rsidRDefault="00E83E40" w:rsidP="001524CD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Определить по условиям участия в программе</w:t>
            </w:r>
          </w:p>
        </w:tc>
        <w:tc>
          <w:tcPr>
            <w:tcW w:w="1682" w:type="dxa"/>
          </w:tcPr>
          <w:p w:rsidR="00E83E40" w:rsidRPr="001524CD" w:rsidRDefault="00E83E40" w:rsidP="001524CD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Подходящая перспективная программа</w:t>
            </w:r>
          </w:p>
        </w:tc>
      </w:tr>
      <w:tr w:rsidR="00E83E40" w:rsidRPr="001524CD" w:rsidTr="001524CD">
        <w:tc>
          <w:tcPr>
            <w:tcW w:w="1413" w:type="dxa"/>
          </w:tcPr>
          <w:p w:rsidR="00E83E40" w:rsidRPr="001524CD" w:rsidRDefault="000B7A7D" w:rsidP="001524CD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1.4</w:t>
            </w:r>
            <w:r w:rsidR="000B595E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5" w:type="dxa"/>
          </w:tcPr>
          <w:p w:rsidR="00E83E40" w:rsidRPr="001524CD" w:rsidRDefault="00E83E40" w:rsidP="001524CD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парка в с.</w:t>
            </w:r>
            <w:r w:rsidR="000B7A7D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Карачун</w:t>
            </w:r>
          </w:p>
        </w:tc>
        <w:tc>
          <w:tcPr>
            <w:tcW w:w="1843" w:type="dxa"/>
            <w:tcBorders>
              <w:top w:val="nil"/>
            </w:tcBorders>
          </w:tcPr>
          <w:p w:rsidR="00E83E40" w:rsidRPr="001524CD" w:rsidRDefault="0037669E" w:rsidP="001524CD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0B7A7D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</w:t>
            </w:r>
            <w:r w:rsidR="00E83E40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45" w:type="dxa"/>
            <w:tcBorders>
              <w:top w:val="nil"/>
            </w:tcBorders>
          </w:tcPr>
          <w:p w:rsidR="00E83E40" w:rsidRPr="001524CD" w:rsidRDefault="00E83E40" w:rsidP="001524CD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Определить по условиям участия в программе</w:t>
            </w:r>
          </w:p>
        </w:tc>
        <w:tc>
          <w:tcPr>
            <w:tcW w:w="1682" w:type="dxa"/>
          </w:tcPr>
          <w:p w:rsidR="00E83E40" w:rsidRPr="001524CD" w:rsidRDefault="00E83E40" w:rsidP="001524CD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Подходящая перспективная программа</w:t>
            </w:r>
          </w:p>
        </w:tc>
      </w:tr>
      <w:tr w:rsidR="00E83E40" w:rsidRPr="001524CD" w:rsidTr="001524CD">
        <w:tc>
          <w:tcPr>
            <w:tcW w:w="1413" w:type="dxa"/>
          </w:tcPr>
          <w:p w:rsidR="00E83E40" w:rsidRPr="001524CD" w:rsidRDefault="000B7A7D" w:rsidP="001524CD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83E40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5" w:type="dxa"/>
            <w:gridSpan w:val="4"/>
          </w:tcPr>
          <w:p w:rsidR="00E83E40" w:rsidRPr="001524CD" w:rsidRDefault="00E83E40" w:rsidP="001524CD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Объекты социальной инфраструктуры в области физической культуры и спорта</w:t>
            </w:r>
          </w:p>
        </w:tc>
      </w:tr>
      <w:tr w:rsidR="00E83E40" w:rsidRPr="001524CD" w:rsidTr="001524CD">
        <w:tc>
          <w:tcPr>
            <w:tcW w:w="1413" w:type="dxa"/>
          </w:tcPr>
          <w:p w:rsidR="00E83E40" w:rsidRPr="001524CD" w:rsidRDefault="006302F4" w:rsidP="001524CD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83E40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415" w:type="dxa"/>
          </w:tcPr>
          <w:p w:rsidR="00E83E40" w:rsidRPr="001524CD" w:rsidRDefault="00E83E40" w:rsidP="001524CD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спортивно</w:t>
            </w:r>
            <w:r w:rsidR="006302F4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й </w:t>
            </w:r>
            <w:r w:rsidR="006302F4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многофункциональной площадки с. Карачун</w:t>
            </w:r>
          </w:p>
        </w:tc>
        <w:tc>
          <w:tcPr>
            <w:tcW w:w="1843" w:type="dxa"/>
          </w:tcPr>
          <w:p w:rsidR="00E83E40" w:rsidRPr="001524CD" w:rsidRDefault="0037669E" w:rsidP="001524CD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6302F4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  <w:r w:rsidR="00E83E40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45" w:type="dxa"/>
          </w:tcPr>
          <w:p w:rsidR="00E83E40" w:rsidRPr="001524CD" w:rsidRDefault="00E83E40" w:rsidP="001524CD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Определить по условиям участия </w:t>
            </w: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 программе</w:t>
            </w:r>
          </w:p>
        </w:tc>
        <w:tc>
          <w:tcPr>
            <w:tcW w:w="1682" w:type="dxa"/>
          </w:tcPr>
          <w:p w:rsidR="00E83E40" w:rsidRPr="001524CD" w:rsidRDefault="00E83E40" w:rsidP="001524CD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Подходящая перспективна</w:t>
            </w: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я программа</w:t>
            </w:r>
          </w:p>
        </w:tc>
      </w:tr>
      <w:tr w:rsidR="00D05022" w:rsidRPr="001524CD" w:rsidTr="001524CD">
        <w:tc>
          <w:tcPr>
            <w:tcW w:w="1413" w:type="dxa"/>
          </w:tcPr>
          <w:p w:rsidR="00D05022" w:rsidRPr="001524CD" w:rsidRDefault="00D05022" w:rsidP="001524CD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415" w:type="dxa"/>
          </w:tcPr>
          <w:p w:rsidR="00D05022" w:rsidRPr="001524CD" w:rsidRDefault="00D05022" w:rsidP="001524CD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спортивной многофункциональной площадки с. Глушицы</w:t>
            </w:r>
          </w:p>
        </w:tc>
        <w:tc>
          <w:tcPr>
            <w:tcW w:w="1843" w:type="dxa"/>
          </w:tcPr>
          <w:p w:rsidR="00D05022" w:rsidRPr="001524CD" w:rsidRDefault="0037669E" w:rsidP="001524CD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D05022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145" w:type="dxa"/>
          </w:tcPr>
          <w:p w:rsidR="00D05022" w:rsidRPr="001524CD" w:rsidRDefault="00D05022" w:rsidP="001524CD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Определить по условиям участия в программе</w:t>
            </w:r>
          </w:p>
        </w:tc>
        <w:tc>
          <w:tcPr>
            <w:tcW w:w="1682" w:type="dxa"/>
          </w:tcPr>
          <w:p w:rsidR="00D05022" w:rsidRPr="001524CD" w:rsidRDefault="00D05022" w:rsidP="001524CD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Подходящая перспективная программа</w:t>
            </w:r>
          </w:p>
        </w:tc>
      </w:tr>
    </w:tbl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Оценка эффективности мероприятий по проектированию, строительству, капитальному ремонту объектов социаль</w:t>
      </w:r>
      <w:r w:rsidR="004B75B3" w:rsidRPr="00152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ной инфраструктуры Карачу</w:t>
      </w:r>
      <w:r w:rsidRPr="00152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нского сельского поселения.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эффективности мероприятия по проектированию, строительству, капитальному ремонту объектов социальной инфраструктуры в области образования.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Таблица 6.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1285"/>
        <w:gridCol w:w="3662"/>
        <w:gridCol w:w="4692"/>
      </w:tblGrid>
      <w:tr w:rsidR="00E83E40" w:rsidRPr="001524CD" w:rsidTr="001524CD">
        <w:tc>
          <w:tcPr>
            <w:tcW w:w="1285" w:type="dxa"/>
          </w:tcPr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62" w:type="dxa"/>
          </w:tcPr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692" w:type="dxa"/>
          </w:tcPr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эффективности мероприятий</w:t>
            </w:r>
          </w:p>
        </w:tc>
      </w:tr>
      <w:tr w:rsidR="00E83E40" w:rsidRPr="001524CD" w:rsidTr="001524CD">
        <w:tc>
          <w:tcPr>
            <w:tcW w:w="1285" w:type="dxa"/>
          </w:tcPr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54" w:type="dxa"/>
            <w:gridSpan w:val="2"/>
          </w:tcPr>
          <w:p w:rsidR="00E83E40" w:rsidRPr="001524CD" w:rsidRDefault="00541DEA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Объекты социальной инфраструктуры в области культуры</w:t>
            </w:r>
          </w:p>
        </w:tc>
      </w:tr>
      <w:tr w:rsidR="00E83E40" w:rsidRPr="001524CD" w:rsidTr="001524CD">
        <w:tc>
          <w:tcPr>
            <w:tcW w:w="1285" w:type="dxa"/>
          </w:tcPr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62" w:type="dxa"/>
          </w:tcPr>
          <w:p w:rsidR="00E83E40" w:rsidRPr="001524CD" w:rsidRDefault="009A6DA5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Карачунского СК</w:t>
            </w:r>
          </w:p>
        </w:tc>
        <w:tc>
          <w:tcPr>
            <w:tcW w:w="4692" w:type="dxa"/>
          </w:tcPr>
          <w:p w:rsidR="00E83E40" w:rsidRPr="001524CD" w:rsidRDefault="009A6DA5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уровня материально-технической обеспеченности учреждений культуры; увеличение количества посещений учреждений культуры</w:t>
            </w:r>
          </w:p>
        </w:tc>
      </w:tr>
      <w:tr w:rsidR="00E83E40" w:rsidRPr="001524CD" w:rsidTr="001524CD">
        <w:tc>
          <w:tcPr>
            <w:tcW w:w="1285" w:type="dxa"/>
          </w:tcPr>
          <w:p w:rsidR="00E83E40" w:rsidRPr="001524CD" w:rsidRDefault="009A6DA5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83E40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83E40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62" w:type="dxa"/>
          </w:tcPr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Капитальный ремонт </w:t>
            </w:r>
            <w:r w:rsidR="009A6DA5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Глушицкого СК</w:t>
            </w:r>
          </w:p>
        </w:tc>
        <w:tc>
          <w:tcPr>
            <w:tcW w:w="4692" w:type="dxa"/>
          </w:tcPr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уровня материально-технической обеспеченности учреждений культуры; увеличение количества посещений учреждений культуры</w:t>
            </w:r>
          </w:p>
        </w:tc>
      </w:tr>
      <w:tr w:rsidR="00E83E40" w:rsidRPr="001524CD" w:rsidTr="001524CD">
        <w:tc>
          <w:tcPr>
            <w:tcW w:w="1285" w:type="dxa"/>
          </w:tcPr>
          <w:p w:rsidR="00E83E40" w:rsidRPr="001524CD" w:rsidRDefault="004952D1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  <w:r w:rsidR="00E83E40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62" w:type="dxa"/>
          </w:tcPr>
          <w:p w:rsidR="00E83E40" w:rsidRPr="001524CD" w:rsidRDefault="00485822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Газификация</w:t>
            </w:r>
            <w:r w:rsidR="00E83E40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52D1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Глушицкого СК</w:t>
            </w:r>
          </w:p>
        </w:tc>
        <w:tc>
          <w:tcPr>
            <w:tcW w:w="4692" w:type="dxa"/>
          </w:tcPr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уровня материально-технической обеспеченности учреждений культуры; увеличение количества посещений учреждений культуры</w:t>
            </w:r>
          </w:p>
        </w:tc>
      </w:tr>
      <w:tr w:rsidR="00E83E40" w:rsidRPr="001524CD" w:rsidTr="001524CD">
        <w:tc>
          <w:tcPr>
            <w:tcW w:w="1285" w:type="dxa"/>
          </w:tcPr>
          <w:p w:rsidR="00E83E40" w:rsidRPr="001524CD" w:rsidRDefault="004952D1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83E40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E83E40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62" w:type="dxa"/>
          </w:tcPr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парка в с.</w:t>
            </w:r>
            <w:r w:rsidR="004952D1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Карачун</w:t>
            </w:r>
          </w:p>
        </w:tc>
        <w:tc>
          <w:tcPr>
            <w:tcW w:w="4692" w:type="dxa"/>
          </w:tcPr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здорового образа жизни людей, место проведения культурно-массовых мероприятий.</w:t>
            </w:r>
          </w:p>
        </w:tc>
      </w:tr>
      <w:tr w:rsidR="00E83E40" w:rsidRPr="001524CD" w:rsidTr="001524CD">
        <w:tc>
          <w:tcPr>
            <w:tcW w:w="1285" w:type="dxa"/>
          </w:tcPr>
          <w:p w:rsidR="00E83E40" w:rsidRPr="001524CD" w:rsidRDefault="00083E97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83E40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54" w:type="dxa"/>
            <w:gridSpan w:val="2"/>
          </w:tcPr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Объекты социальной инфраструктуры в области физической культуры и спорта</w:t>
            </w:r>
          </w:p>
        </w:tc>
      </w:tr>
      <w:tr w:rsidR="00E83E40" w:rsidRPr="001524CD" w:rsidTr="001524CD">
        <w:tc>
          <w:tcPr>
            <w:tcW w:w="1285" w:type="dxa"/>
          </w:tcPr>
          <w:p w:rsidR="00E83E40" w:rsidRPr="001524CD" w:rsidRDefault="00083E97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83E40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662" w:type="dxa"/>
          </w:tcPr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спортивн</w:t>
            </w:r>
            <w:r w:rsidR="00083E97"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ых многофункциональных площадок с. Карачун, с. Глушицы</w:t>
            </w:r>
          </w:p>
        </w:tc>
        <w:tc>
          <w:tcPr>
            <w:tcW w:w="4692" w:type="dxa"/>
          </w:tcPr>
          <w:p w:rsidR="00E83E40" w:rsidRPr="001524CD" w:rsidRDefault="00E83E40" w:rsidP="00152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Появятся дополнительные площади для занятий физической культурой, что позволит привлечь к занятиям большее количество человек, организовать дополнительные виды спорта</w:t>
            </w:r>
          </w:p>
        </w:tc>
      </w:tr>
    </w:tbl>
    <w:p w:rsidR="00E83E40" w:rsidRPr="001524CD" w:rsidRDefault="00E83E40" w:rsidP="001524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Предложения по совершенствованию нормативно-правового и информационного обеспечения деятельности в сфере проектирования, строительства, капитального ремонта объектов социальной инфраструктуры </w:t>
      </w:r>
      <w:r w:rsidR="003A2D7C" w:rsidRPr="00152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Карачунского</w:t>
      </w:r>
      <w:r w:rsidRPr="00152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Реализация программы осуществляется на основе положений действующего законодательства Российской Федерации, Воронежской области, нормативных правовых актов </w:t>
      </w:r>
      <w:r w:rsidR="003A2D7C"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Рамонского</w:t>
      </w: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</w:t>
      </w:r>
      <w:r w:rsidR="003A2D7C"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Воронежской области</w:t>
      </w: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r w:rsidR="003A2D7C"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Карачунского</w:t>
      </w: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поселения.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Главным условием реализации программы является привлечение в экономику и социальную сферу сельского поселения достаточный объем финансовых ресурсов. </w:t>
      </w: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Программа предусматривает финансирование мероприятий за счет всех уровней бюджетов на безвозвратной основе. Одновременно с этим для финансирования программы предполагается привлечение внебюджетных источников.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Финансирование мероприятий программы за счет средств бюджета сельского поселения будет осуществляться исходя из реальных возможностей бюджета на очередной финансовый год и плановый период. 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Программой предусматривается ежегодная корректировка мероприятий.</w:t>
      </w:r>
    </w:p>
    <w:p w:rsidR="009B7850" w:rsidRPr="001524CD" w:rsidRDefault="009B785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контроля за реализацией Программы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Оперативные функции по реализации Программы осуществляют штатные сотрудники администрации</w:t>
      </w:r>
      <w:r w:rsidR="008C33D1"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</w:t>
      </w: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 под руководством главы сельского поселения. 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сельского поселения осуществляет следующие действия: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-рассматривает и утверждает План мероприятий, объемы их финансирования и сроки реализации;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программы;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-контроль за выполнением годового плана действий и подготовка отчетов о его выполнении.</w:t>
      </w:r>
    </w:p>
    <w:p w:rsidR="009B7850" w:rsidRPr="001524CD" w:rsidRDefault="009B785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Данная Программа разработана на основе проведенного анализа социально-экономической ситуации в муниципальном образовании, выявленных среднесрочных и краткосрочных тенденций и прогнозов его развития. 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цели и направления развития, сформулированные в Программе, носят среднесрочный характер и могут ежегодно корректироваться и дополняться в зависимости от складывающейся ситуации, изменения внутренних и внешних условий, появления дополнительных возможностей и т.п.</w:t>
      </w:r>
    </w:p>
    <w:p w:rsidR="00E83E40" w:rsidRPr="001524CD" w:rsidRDefault="00E83E40" w:rsidP="0015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Одной из основ гарантий четкой и слаженной реализации Программы социально-экономического развития и успешности решения задач по развитию территории является совершенствование и оптимизация органов управления</w:t>
      </w:r>
      <w:r w:rsidR="008C33D1"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сельским</w:t>
      </w:r>
      <w:r w:rsidRPr="0015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поселением для достижения целей Программы.</w:t>
      </w:r>
    </w:p>
    <w:p w:rsidR="008B7D76" w:rsidRPr="001524CD" w:rsidRDefault="008B7D76" w:rsidP="001524C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B7D76" w:rsidRPr="001524CD" w:rsidSect="00E11674">
      <w:pgSz w:w="11906" w:h="16838"/>
      <w:pgMar w:top="1134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B5252"/>
    <w:multiLevelType w:val="hybridMultilevel"/>
    <w:tmpl w:val="90AC9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87F1A"/>
    <w:multiLevelType w:val="hybridMultilevel"/>
    <w:tmpl w:val="85D482AC"/>
    <w:lvl w:ilvl="0" w:tplc="FFA0528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0BC2EF1"/>
    <w:multiLevelType w:val="hybridMultilevel"/>
    <w:tmpl w:val="FD28B4E4"/>
    <w:lvl w:ilvl="0" w:tplc="A7B41B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9826A2"/>
    <w:multiLevelType w:val="hybridMultilevel"/>
    <w:tmpl w:val="DC1464F8"/>
    <w:lvl w:ilvl="0" w:tplc="7A50D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E807E6"/>
    <w:multiLevelType w:val="hybridMultilevel"/>
    <w:tmpl w:val="1024B5E0"/>
    <w:lvl w:ilvl="0" w:tplc="62DE7E3A">
      <w:start w:val="1"/>
      <w:numFmt w:val="decimal"/>
      <w:lvlText w:val="%1."/>
      <w:lvlJc w:val="left"/>
      <w:pPr>
        <w:ind w:left="8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6" w:hanging="360"/>
      </w:pPr>
    </w:lvl>
    <w:lvl w:ilvl="2" w:tplc="0419001B" w:tentative="1">
      <w:start w:val="1"/>
      <w:numFmt w:val="lowerRoman"/>
      <w:lvlText w:val="%3."/>
      <w:lvlJc w:val="right"/>
      <w:pPr>
        <w:ind w:left="2326" w:hanging="180"/>
      </w:pPr>
    </w:lvl>
    <w:lvl w:ilvl="3" w:tplc="0419000F" w:tentative="1">
      <w:start w:val="1"/>
      <w:numFmt w:val="decimal"/>
      <w:lvlText w:val="%4."/>
      <w:lvlJc w:val="left"/>
      <w:pPr>
        <w:ind w:left="3046" w:hanging="360"/>
      </w:pPr>
    </w:lvl>
    <w:lvl w:ilvl="4" w:tplc="04190019" w:tentative="1">
      <w:start w:val="1"/>
      <w:numFmt w:val="lowerLetter"/>
      <w:lvlText w:val="%5."/>
      <w:lvlJc w:val="left"/>
      <w:pPr>
        <w:ind w:left="3766" w:hanging="360"/>
      </w:pPr>
    </w:lvl>
    <w:lvl w:ilvl="5" w:tplc="0419001B" w:tentative="1">
      <w:start w:val="1"/>
      <w:numFmt w:val="lowerRoman"/>
      <w:lvlText w:val="%6."/>
      <w:lvlJc w:val="right"/>
      <w:pPr>
        <w:ind w:left="4486" w:hanging="180"/>
      </w:pPr>
    </w:lvl>
    <w:lvl w:ilvl="6" w:tplc="0419000F" w:tentative="1">
      <w:start w:val="1"/>
      <w:numFmt w:val="decimal"/>
      <w:lvlText w:val="%7."/>
      <w:lvlJc w:val="left"/>
      <w:pPr>
        <w:ind w:left="5206" w:hanging="360"/>
      </w:pPr>
    </w:lvl>
    <w:lvl w:ilvl="7" w:tplc="04190019" w:tentative="1">
      <w:start w:val="1"/>
      <w:numFmt w:val="lowerLetter"/>
      <w:lvlText w:val="%8."/>
      <w:lvlJc w:val="left"/>
      <w:pPr>
        <w:ind w:left="5926" w:hanging="360"/>
      </w:pPr>
    </w:lvl>
    <w:lvl w:ilvl="8" w:tplc="041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5">
    <w:nsid w:val="3D6C1B6D"/>
    <w:multiLevelType w:val="hybridMultilevel"/>
    <w:tmpl w:val="14D81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F53B5"/>
    <w:multiLevelType w:val="hybridMultilevel"/>
    <w:tmpl w:val="D9009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A3877"/>
    <w:multiLevelType w:val="hybridMultilevel"/>
    <w:tmpl w:val="DC96EA24"/>
    <w:lvl w:ilvl="0" w:tplc="04190001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5A62C46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587F41F4"/>
    <w:multiLevelType w:val="hybridMultilevel"/>
    <w:tmpl w:val="FBAEDD80"/>
    <w:lvl w:ilvl="0" w:tplc="04190001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5A62C46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5B4523A2"/>
    <w:multiLevelType w:val="hybridMultilevel"/>
    <w:tmpl w:val="560EC2D4"/>
    <w:lvl w:ilvl="0" w:tplc="FBDCC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21536A"/>
    <w:multiLevelType w:val="hybridMultilevel"/>
    <w:tmpl w:val="2366707A"/>
    <w:lvl w:ilvl="0" w:tplc="65500D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5AC"/>
    <w:rsid w:val="00003F25"/>
    <w:rsid w:val="00051187"/>
    <w:rsid w:val="0007265E"/>
    <w:rsid w:val="00083E97"/>
    <w:rsid w:val="00085958"/>
    <w:rsid w:val="00096554"/>
    <w:rsid w:val="000A7649"/>
    <w:rsid w:val="000B13AB"/>
    <w:rsid w:val="000B342D"/>
    <w:rsid w:val="000B595E"/>
    <w:rsid w:val="000B7A7D"/>
    <w:rsid w:val="000D70DB"/>
    <w:rsid w:val="001524CD"/>
    <w:rsid w:val="00165EA1"/>
    <w:rsid w:val="001755E7"/>
    <w:rsid w:val="001A14EE"/>
    <w:rsid w:val="001A5E5F"/>
    <w:rsid w:val="001F1C1C"/>
    <w:rsid w:val="001F3A38"/>
    <w:rsid w:val="00210966"/>
    <w:rsid w:val="002125AC"/>
    <w:rsid w:val="00275C0B"/>
    <w:rsid w:val="00284207"/>
    <w:rsid w:val="002F20FB"/>
    <w:rsid w:val="003340A1"/>
    <w:rsid w:val="00345E21"/>
    <w:rsid w:val="00353050"/>
    <w:rsid w:val="003604C4"/>
    <w:rsid w:val="00361917"/>
    <w:rsid w:val="0036455C"/>
    <w:rsid w:val="0037669E"/>
    <w:rsid w:val="00381803"/>
    <w:rsid w:val="003926BF"/>
    <w:rsid w:val="003A2D7C"/>
    <w:rsid w:val="003E008D"/>
    <w:rsid w:val="004018E2"/>
    <w:rsid w:val="004223FA"/>
    <w:rsid w:val="00422CE9"/>
    <w:rsid w:val="00437405"/>
    <w:rsid w:val="00485822"/>
    <w:rsid w:val="004952D1"/>
    <w:rsid w:val="004A78DB"/>
    <w:rsid w:val="004B518A"/>
    <w:rsid w:val="004B75B3"/>
    <w:rsid w:val="004D4310"/>
    <w:rsid w:val="00541DEA"/>
    <w:rsid w:val="00562EB5"/>
    <w:rsid w:val="00567822"/>
    <w:rsid w:val="00567E4C"/>
    <w:rsid w:val="005B48F4"/>
    <w:rsid w:val="005C7FBB"/>
    <w:rsid w:val="005E5B70"/>
    <w:rsid w:val="006229A8"/>
    <w:rsid w:val="006302F4"/>
    <w:rsid w:val="006444A7"/>
    <w:rsid w:val="00652F14"/>
    <w:rsid w:val="0067723C"/>
    <w:rsid w:val="0067731D"/>
    <w:rsid w:val="006B2F92"/>
    <w:rsid w:val="006C5337"/>
    <w:rsid w:val="006E2E97"/>
    <w:rsid w:val="006F4EF6"/>
    <w:rsid w:val="007207CC"/>
    <w:rsid w:val="00737064"/>
    <w:rsid w:val="00765D39"/>
    <w:rsid w:val="007C0922"/>
    <w:rsid w:val="007F0023"/>
    <w:rsid w:val="00804993"/>
    <w:rsid w:val="00834C88"/>
    <w:rsid w:val="00841559"/>
    <w:rsid w:val="00856EDE"/>
    <w:rsid w:val="008B7D76"/>
    <w:rsid w:val="008C33D1"/>
    <w:rsid w:val="00924528"/>
    <w:rsid w:val="0092590B"/>
    <w:rsid w:val="00927D7D"/>
    <w:rsid w:val="009366ED"/>
    <w:rsid w:val="00991DB7"/>
    <w:rsid w:val="00991F73"/>
    <w:rsid w:val="009A6DA5"/>
    <w:rsid w:val="009B7850"/>
    <w:rsid w:val="009D1F34"/>
    <w:rsid w:val="009D2C64"/>
    <w:rsid w:val="00A0090B"/>
    <w:rsid w:val="00A77249"/>
    <w:rsid w:val="00A77849"/>
    <w:rsid w:val="00AA1924"/>
    <w:rsid w:val="00AC30CF"/>
    <w:rsid w:val="00AF402A"/>
    <w:rsid w:val="00B36901"/>
    <w:rsid w:val="00B55823"/>
    <w:rsid w:val="00BD0B81"/>
    <w:rsid w:val="00C079D7"/>
    <w:rsid w:val="00C17984"/>
    <w:rsid w:val="00C55878"/>
    <w:rsid w:val="00CB0570"/>
    <w:rsid w:val="00D05022"/>
    <w:rsid w:val="00D55EE4"/>
    <w:rsid w:val="00D70BE8"/>
    <w:rsid w:val="00D723CE"/>
    <w:rsid w:val="00D80EE2"/>
    <w:rsid w:val="00DA187B"/>
    <w:rsid w:val="00DB2540"/>
    <w:rsid w:val="00DE590B"/>
    <w:rsid w:val="00DF60B8"/>
    <w:rsid w:val="00E11674"/>
    <w:rsid w:val="00E17BD3"/>
    <w:rsid w:val="00E262CE"/>
    <w:rsid w:val="00E83E40"/>
    <w:rsid w:val="00E85B4C"/>
    <w:rsid w:val="00E962C9"/>
    <w:rsid w:val="00E97384"/>
    <w:rsid w:val="00EA5154"/>
    <w:rsid w:val="00EB4E75"/>
    <w:rsid w:val="00EC12B8"/>
    <w:rsid w:val="00F00834"/>
    <w:rsid w:val="00F3380F"/>
    <w:rsid w:val="00F4667A"/>
    <w:rsid w:val="00FC32A3"/>
    <w:rsid w:val="00FF3E92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7A6B6A7-ABD7-4C6F-9837-997689A5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2C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83E40"/>
    <w:pPr>
      <w:keepNext/>
      <w:spacing w:after="0" w:line="240" w:lineRule="auto"/>
      <w:ind w:firstLine="709"/>
      <w:jc w:val="both"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3E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83E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3E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2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24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52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E83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83E40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3E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E83E4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83E4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E83E40"/>
  </w:style>
  <w:style w:type="paragraph" w:styleId="a6">
    <w:name w:val="No Spacing"/>
    <w:basedOn w:val="a"/>
    <w:link w:val="a7"/>
    <w:uiPriority w:val="1"/>
    <w:qFormat/>
    <w:rsid w:val="00E83E40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7">
    <w:name w:val="Без интервала Знак"/>
    <w:basedOn w:val="a0"/>
    <w:link w:val="a6"/>
    <w:uiPriority w:val="1"/>
    <w:rsid w:val="00E83E40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8">
    <w:name w:val="endnote text"/>
    <w:basedOn w:val="a"/>
    <w:link w:val="a9"/>
    <w:uiPriority w:val="99"/>
    <w:semiHidden/>
    <w:unhideWhenUsed/>
    <w:rsid w:val="00E83E40"/>
    <w:pPr>
      <w:spacing w:after="0" w:line="240" w:lineRule="auto"/>
      <w:ind w:firstLine="567"/>
      <w:jc w:val="both"/>
    </w:pPr>
    <w:rPr>
      <w:rFonts w:ascii="Bookman Old Style" w:eastAsia="Calibri" w:hAnsi="Bookman Old Style" w:cs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83E40"/>
    <w:rPr>
      <w:rFonts w:ascii="Bookman Old Style" w:eastAsia="Calibri" w:hAnsi="Bookman Old Style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E83E40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E83E4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Bookman Old Style" w:eastAsia="Calibri" w:hAnsi="Bookman Old Style" w:cs="Times New Roman"/>
      <w:sz w:val="24"/>
    </w:rPr>
  </w:style>
  <w:style w:type="character" w:customStyle="1" w:styleId="ac">
    <w:name w:val="Верхний колонтитул Знак"/>
    <w:basedOn w:val="a0"/>
    <w:link w:val="ab"/>
    <w:uiPriority w:val="99"/>
    <w:rsid w:val="00E83E40"/>
    <w:rPr>
      <w:rFonts w:ascii="Bookman Old Style" w:eastAsia="Calibri" w:hAnsi="Bookman Old Style" w:cs="Times New Roman"/>
      <w:sz w:val="24"/>
    </w:rPr>
  </w:style>
  <w:style w:type="paragraph" w:styleId="ad">
    <w:name w:val="footer"/>
    <w:basedOn w:val="a"/>
    <w:link w:val="ae"/>
    <w:uiPriority w:val="99"/>
    <w:unhideWhenUsed/>
    <w:rsid w:val="00E83E4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Bookman Old Style" w:eastAsia="Calibri" w:hAnsi="Bookman Old Style" w:cs="Times New Roman"/>
      <w:sz w:val="24"/>
    </w:rPr>
  </w:style>
  <w:style w:type="character" w:customStyle="1" w:styleId="ae">
    <w:name w:val="Нижний колонтитул Знак"/>
    <w:basedOn w:val="a0"/>
    <w:link w:val="ad"/>
    <w:uiPriority w:val="99"/>
    <w:rsid w:val="00E83E40"/>
    <w:rPr>
      <w:rFonts w:ascii="Bookman Old Style" w:eastAsia="Calibri" w:hAnsi="Bookman Old Style" w:cs="Times New Roman"/>
      <w:sz w:val="24"/>
    </w:rPr>
  </w:style>
  <w:style w:type="paragraph" w:styleId="af">
    <w:name w:val="List Paragraph"/>
    <w:basedOn w:val="a"/>
    <w:uiPriority w:val="34"/>
    <w:qFormat/>
    <w:rsid w:val="00E83E40"/>
    <w:pPr>
      <w:spacing w:after="0"/>
      <w:ind w:left="720" w:firstLine="567"/>
      <w:contextualSpacing/>
      <w:jc w:val="both"/>
    </w:pPr>
    <w:rPr>
      <w:rFonts w:ascii="Bookman Old Style" w:eastAsia="Calibri" w:hAnsi="Bookman Old Style" w:cs="Times New Roman"/>
      <w:sz w:val="24"/>
    </w:rPr>
  </w:style>
  <w:style w:type="paragraph" w:customStyle="1" w:styleId="af0">
    <w:name w:val="Текст записки"/>
    <w:basedOn w:val="a"/>
    <w:qFormat/>
    <w:rsid w:val="00E83E40"/>
    <w:pPr>
      <w:autoSpaceDE w:val="0"/>
      <w:autoSpaceDN w:val="0"/>
      <w:adjustRightInd w:val="0"/>
      <w:ind w:firstLine="567"/>
      <w:jc w:val="both"/>
    </w:pPr>
    <w:rPr>
      <w:rFonts w:ascii="Times New Roman" w:eastAsia="Calibri" w:hAnsi="Times New Roman" w:cs="Times New Roman"/>
      <w:sz w:val="24"/>
      <w:szCs w:val="28"/>
    </w:rPr>
  </w:style>
  <w:style w:type="paragraph" w:customStyle="1" w:styleId="S">
    <w:name w:val="S_Заголовок таблицы"/>
    <w:basedOn w:val="a"/>
    <w:link w:val="S0"/>
    <w:rsid w:val="00E83E40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S0">
    <w:name w:val="S_Заголовок таблицы Знак"/>
    <w:link w:val="S"/>
    <w:rsid w:val="00E83E40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f2"/>
    <w:semiHidden/>
    <w:rsid w:val="00E83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semiHidden/>
    <w:rsid w:val="00E83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E83E40"/>
    <w:rPr>
      <w:sz w:val="20"/>
      <w:szCs w:val="20"/>
    </w:rPr>
  </w:style>
  <w:style w:type="paragraph" w:styleId="af3">
    <w:name w:val="Body Text"/>
    <w:basedOn w:val="a"/>
    <w:link w:val="af4"/>
    <w:uiPriority w:val="99"/>
    <w:semiHidden/>
    <w:unhideWhenUsed/>
    <w:rsid w:val="00E83E4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E83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 First Indent"/>
    <w:basedOn w:val="af3"/>
    <w:link w:val="af6"/>
    <w:rsid w:val="00E83E40"/>
    <w:pPr>
      <w:ind w:firstLine="210"/>
    </w:pPr>
  </w:style>
  <w:style w:type="character" w:customStyle="1" w:styleId="af6">
    <w:name w:val="Красная строка Знак"/>
    <w:basedOn w:val="af4"/>
    <w:link w:val="af5"/>
    <w:rsid w:val="00E83E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8">
    <w:name w:val="Font Style138"/>
    <w:rsid w:val="00E83E40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83E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rsid w:val="00E83E40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E83E40"/>
    <w:pPr>
      <w:widowControl w:val="0"/>
      <w:autoSpaceDE w:val="0"/>
      <w:autoSpaceDN w:val="0"/>
      <w:adjustRightInd w:val="0"/>
      <w:spacing w:after="0" w:line="317" w:lineRule="exact"/>
      <w:ind w:hanging="16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E83E4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E83E4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5770D-1E04-4CF5-B07A-260C3D31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13</Pages>
  <Words>4409</Words>
  <Characters>25137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user1771</dc:creator>
  <cp:lastModifiedBy>karachun</cp:lastModifiedBy>
  <cp:revision>19</cp:revision>
  <cp:lastPrinted>2017-07-27T08:33:00Z</cp:lastPrinted>
  <dcterms:created xsi:type="dcterms:W3CDTF">2017-07-19T08:55:00Z</dcterms:created>
  <dcterms:modified xsi:type="dcterms:W3CDTF">2020-06-29T05:56:00Z</dcterms:modified>
</cp:coreProperties>
</file>