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9" w:rsidRDefault="001354A9" w:rsidP="001354A9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1354A9" w:rsidRDefault="001354A9" w:rsidP="001354A9">
      <w:pPr>
        <w:ind w:firstLine="720"/>
        <w:jc w:val="center"/>
        <w:rPr>
          <w:rFonts w:ascii="Times New Roman" w:hAnsi="Times New Roman"/>
          <w:szCs w:val="28"/>
        </w:rPr>
      </w:pPr>
    </w:p>
    <w:p w:rsidR="001354A9" w:rsidRDefault="001354A9" w:rsidP="001354A9">
      <w:pPr>
        <w:ind w:firstLine="720"/>
        <w:jc w:val="center"/>
        <w:rPr>
          <w:rFonts w:ascii="Times New Roman" w:hAnsi="Times New Roman"/>
          <w:szCs w:val="28"/>
        </w:rPr>
      </w:pP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 xml:space="preserve"> СОВЕТ НАРОДНЫХ ДЕПУТАТОВ</w:t>
      </w:r>
    </w:p>
    <w:p w:rsidR="001354A9" w:rsidRPr="00A667D8" w:rsidRDefault="00D769A7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КАРАЧУНСКОГО</w:t>
      </w:r>
      <w:r w:rsidR="001354A9" w:rsidRPr="00A667D8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РАМОНСКОГО МУНИЦИПАЛЬНОГО РАЙОНА</w:t>
      </w: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ВОРОНЕЖСКОЙ ОБЛАСТИ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1354A9" w:rsidP="001354A9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667D8">
        <w:rPr>
          <w:rFonts w:ascii="Times New Roman" w:hAnsi="Times New Roman"/>
          <w:b/>
          <w:sz w:val="32"/>
          <w:szCs w:val="32"/>
        </w:rPr>
        <w:t>Р Е Ш Е Н И Е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1354A9" w:rsidP="001354A9">
      <w:pPr>
        <w:ind w:right="4819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от _____________ № ______ </w:t>
      </w:r>
    </w:p>
    <w:p w:rsidR="001354A9" w:rsidRDefault="001354A9" w:rsidP="001354A9">
      <w:pPr>
        <w:ind w:right="4819"/>
        <w:jc w:val="both"/>
        <w:rPr>
          <w:rFonts w:ascii="Times New Roman" w:hAnsi="Times New Roman"/>
          <w:sz w:val="20"/>
        </w:rPr>
      </w:pPr>
      <w:r w:rsidRPr="00A667D8">
        <w:rPr>
          <w:rFonts w:ascii="Times New Roman" w:hAnsi="Times New Roman"/>
          <w:sz w:val="20"/>
        </w:rPr>
        <w:t xml:space="preserve"> с. </w:t>
      </w:r>
      <w:r w:rsidR="00D769A7">
        <w:rPr>
          <w:rFonts w:ascii="Times New Roman" w:hAnsi="Times New Roman"/>
          <w:sz w:val="20"/>
        </w:rPr>
        <w:t>Карачун</w:t>
      </w:r>
    </w:p>
    <w:p w:rsidR="00D769A7" w:rsidRPr="00A667D8" w:rsidRDefault="00D769A7" w:rsidP="001354A9">
      <w:pPr>
        <w:ind w:right="4819"/>
        <w:jc w:val="both"/>
        <w:rPr>
          <w:rFonts w:ascii="Times New Roman" w:hAnsi="Times New Roman"/>
          <w:sz w:val="20"/>
        </w:rPr>
      </w:pPr>
    </w:p>
    <w:p w:rsidR="001354A9" w:rsidRPr="00A667D8" w:rsidRDefault="001354A9" w:rsidP="00D769A7">
      <w:pPr>
        <w:ind w:right="467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</w:t>
      </w:r>
      <w:r w:rsidRPr="00A667D8">
        <w:rPr>
          <w:rFonts w:ascii="Times New Roman" w:hAnsi="Times New Roman"/>
          <w:b/>
          <w:szCs w:val="28"/>
        </w:rPr>
        <w:t xml:space="preserve"> изменений в </w:t>
      </w:r>
      <w:r>
        <w:rPr>
          <w:rFonts w:ascii="Times New Roman" w:hAnsi="Times New Roman"/>
          <w:b/>
          <w:szCs w:val="28"/>
        </w:rPr>
        <w:t xml:space="preserve">решение </w:t>
      </w:r>
      <w:r w:rsidRPr="00A667D8">
        <w:rPr>
          <w:rFonts w:ascii="Times New Roman" w:hAnsi="Times New Roman"/>
          <w:b/>
          <w:szCs w:val="28"/>
        </w:rPr>
        <w:t xml:space="preserve">Совета народных депутатов </w:t>
      </w:r>
      <w:r w:rsidR="00D769A7">
        <w:rPr>
          <w:rFonts w:ascii="Times New Roman" w:hAnsi="Times New Roman"/>
          <w:b/>
          <w:szCs w:val="28"/>
        </w:rPr>
        <w:t>Карачунского</w:t>
      </w:r>
      <w:r w:rsidRPr="00A667D8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 xml:space="preserve"> </w:t>
      </w:r>
      <w:r w:rsidR="00D769A7" w:rsidRPr="00D769A7">
        <w:rPr>
          <w:rFonts w:ascii="Times New Roman" w:hAnsi="Times New Roman"/>
          <w:b/>
          <w:bCs/>
          <w:szCs w:val="28"/>
        </w:rPr>
        <w:t xml:space="preserve">от </w:t>
      </w:r>
      <w:r w:rsidR="00D769A7" w:rsidRPr="00D769A7">
        <w:rPr>
          <w:rFonts w:ascii="Times New Roman" w:hAnsi="Times New Roman"/>
          <w:b/>
          <w:szCs w:val="28"/>
          <w:lang w:eastAsia="zh-CN"/>
        </w:rPr>
        <w:t>25.05.2012 № 92</w:t>
      </w:r>
      <w:r w:rsidR="00D769A7" w:rsidRPr="00D769A7">
        <w:rPr>
          <w:rFonts w:ascii="Times New Roman" w:hAnsi="Times New Roman"/>
          <w:b/>
          <w:bCs/>
          <w:szCs w:val="28"/>
        </w:rPr>
        <w:t xml:space="preserve"> </w:t>
      </w:r>
      <w:r w:rsidR="00D769A7" w:rsidRPr="00D769A7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>
        <w:rPr>
          <w:rFonts w:ascii="Times New Roman" w:hAnsi="Times New Roman"/>
          <w:b/>
          <w:szCs w:val="28"/>
        </w:rPr>
        <w:t xml:space="preserve"> «Об утверждении Правил благоустройства</w:t>
      </w:r>
      <w:r w:rsidRPr="00A667D8">
        <w:rPr>
          <w:rFonts w:ascii="Times New Roman" w:hAnsi="Times New Roman"/>
          <w:b/>
          <w:szCs w:val="28"/>
        </w:rPr>
        <w:t xml:space="preserve"> </w:t>
      </w:r>
      <w:r w:rsidR="00D769A7">
        <w:rPr>
          <w:rFonts w:ascii="Times New Roman" w:hAnsi="Times New Roman"/>
          <w:b/>
          <w:szCs w:val="28"/>
        </w:rPr>
        <w:t xml:space="preserve">Карачунского </w:t>
      </w:r>
      <w:r w:rsidRPr="00A667D8">
        <w:rPr>
          <w:rFonts w:ascii="Times New Roman" w:hAnsi="Times New Roman"/>
          <w:b/>
          <w:szCs w:val="28"/>
        </w:rPr>
        <w:t>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D852B4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A667D8">
        <w:rPr>
          <w:rFonts w:ascii="Times New Roman" w:hAnsi="Times New Roman"/>
          <w:szCs w:val="28"/>
        </w:rPr>
        <w:t xml:space="preserve"> соответстви</w:t>
      </w:r>
      <w:r>
        <w:rPr>
          <w:rFonts w:ascii="Times New Roman" w:hAnsi="Times New Roman"/>
          <w:szCs w:val="28"/>
        </w:rPr>
        <w:t>и</w:t>
      </w:r>
      <w:r w:rsidRPr="00A667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Градостроительным Кодексом Российской Федерации, </w:t>
      </w:r>
      <w:r w:rsidRPr="00A45757">
        <w:rPr>
          <w:rFonts w:ascii="Times New Roman" w:hAnsi="Times New Roman"/>
          <w:szCs w:val="28"/>
        </w:rPr>
        <w:t>Федеральным закон</w:t>
      </w:r>
      <w:r>
        <w:rPr>
          <w:rFonts w:ascii="Times New Roman" w:hAnsi="Times New Roman"/>
          <w:szCs w:val="28"/>
        </w:rPr>
        <w:t>ом</w:t>
      </w:r>
      <w:r w:rsidRPr="00A45757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>, Законом Воронежской области от 05.07.2018 № 108-ОЗ «О порядке определения границ прилегающи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х территорий в </w:t>
      </w:r>
      <w:r w:rsidRPr="00A667D8">
        <w:rPr>
          <w:rFonts w:ascii="Times New Roman" w:hAnsi="Times New Roman"/>
          <w:szCs w:val="28"/>
        </w:rPr>
        <w:t>Воронежской области</w:t>
      </w:r>
      <w:r>
        <w:rPr>
          <w:rFonts w:ascii="Times New Roman" w:hAnsi="Times New Roman"/>
          <w:szCs w:val="28"/>
        </w:rPr>
        <w:t>»,</w:t>
      </w:r>
      <w:r w:rsidRPr="00D852B4">
        <w:rPr>
          <w:rFonts w:ascii="Times New Roman" w:hAnsi="Times New Roman"/>
          <w:szCs w:val="28"/>
        </w:rPr>
        <w:t xml:space="preserve"> </w:t>
      </w:r>
      <w:r w:rsidRPr="00A667D8">
        <w:rPr>
          <w:rFonts w:ascii="Times New Roman" w:hAnsi="Times New Roman"/>
          <w:szCs w:val="28"/>
        </w:rPr>
        <w:t xml:space="preserve">рассмотрев протест прокуратуры Рамонского района Воронежской </w:t>
      </w:r>
      <w:r w:rsidRPr="00857372">
        <w:rPr>
          <w:rFonts w:ascii="Times New Roman" w:hAnsi="Times New Roman"/>
          <w:szCs w:val="28"/>
        </w:rPr>
        <w:t>области от</w:t>
      </w:r>
      <w:r w:rsidR="00857372" w:rsidRPr="00857372">
        <w:rPr>
          <w:rFonts w:ascii="Times New Roman" w:hAnsi="Times New Roman"/>
          <w:szCs w:val="28"/>
        </w:rPr>
        <w:t xml:space="preserve"> 04.02.2019</w:t>
      </w:r>
      <w:r w:rsidRPr="00857372">
        <w:rPr>
          <w:rFonts w:ascii="Times New Roman" w:hAnsi="Times New Roman"/>
          <w:szCs w:val="28"/>
        </w:rPr>
        <w:t xml:space="preserve"> № </w:t>
      </w:r>
      <w:r w:rsidR="00857372">
        <w:rPr>
          <w:rFonts w:ascii="Times New Roman" w:hAnsi="Times New Roman"/>
          <w:szCs w:val="28"/>
        </w:rPr>
        <w:t>2-1-2019/331</w:t>
      </w:r>
      <w:r>
        <w:rPr>
          <w:rFonts w:ascii="Times New Roman" w:hAnsi="Times New Roman"/>
          <w:szCs w:val="28"/>
        </w:rPr>
        <w:t xml:space="preserve">  и в</w:t>
      </w:r>
      <w:r w:rsidR="001354A9" w:rsidRPr="00A667D8">
        <w:rPr>
          <w:rFonts w:ascii="Times New Roman" w:hAnsi="Times New Roman"/>
          <w:szCs w:val="28"/>
        </w:rPr>
        <w:t xml:space="preserve"> целях приведения Прав</w:t>
      </w:r>
      <w:r>
        <w:rPr>
          <w:rFonts w:ascii="Times New Roman" w:hAnsi="Times New Roman"/>
          <w:szCs w:val="28"/>
        </w:rPr>
        <w:t xml:space="preserve">ил благоустройства </w:t>
      </w:r>
      <w:r w:rsidR="00D769A7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сельского поселения Рамонского </w:t>
      </w:r>
      <w:r w:rsidR="001354A9" w:rsidRPr="00A667D8">
        <w:rPr>
          <w:rFonts w:ascii="Times New Roman" w:hAnsi="Times New Roman"/>
          <w:szCs w:val="28"/>
        </w:rPr>
        <w:lastRenderedPageBreak/>
        <w:t>муниципального района Воронежской области</w:t>
      </w:r>
      <w:r>
        <w:rPr>
          <w:rFonts w:ascii="Times New Roman" w:hAnsi="Times New Roman"/>
          <w:szCs w:val="28"/>
        </w:rPr>
        <w:t xml:space="preserve"> в соответствие действующему законодательству</w:t>
      </w:r>
      <w:r w:rsidR="001354A9">
        <w:rPr>
          <w:rFonts w:ascii="Times New Roman" w:hAnsi="Times New Roman"/>
          <w:szCs w:val="28"/>
        </w:rPr>
        <w:t xml:space="preserve">, </w:t>
      </w:r>
      <w:r w:rsidR="001354A9" w:rsidRPr="00A667D8">
        <w:rPr>
          <w:rFonts w:ascii="Times New Roman" w:hAnsi="Times New Roman"/>
          <w:szCs w:val="28"/>
        </w:rPr>
        <w:t xml:space="preserve">Совет народных депутатов </w:t>
      </w:r>
      <w:r w:rsidR="00D769A7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сельского поселения Рамонского   муниципального   района   Воронежской области </w:t>
      </w:r>
      <w:r w:rsidR="001354A9" w:rsidRPr="00A667D8">
        <w:rPr>
          <w:rFonts w:ascii="Times New Roman" w:hAnsi="Times New Roman"/>
          <w:b/>
          <w:szCs w:val="28"/>
        </w:rPr>
        <w:t>р е ш и л</w:t>
      </w:r>
      <w:r w:rsidR="001354A9" w:rsidRPr="00A667D8">
        <w:rPr>
          <w:rFonts w:ascii="Times New Roman" w:hAnsi="Times New Roman"/>
          <w:szCs w:val="28"/>
        </w:rPr>
        <w:t>:</w:t>
      </w:r>
    </w:p>
    <w:p w:rsidR="001354A9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Внести следующие</w:t>
      </w:r>
      <w:r w:rsidRPr="00A667D8">
        <w:rPr>
          <w:rFonts w:ascii="Times New Roman" w:hAnsi="Times New Roman"/>
          <w:szCs w:val="28"/>
        </w:rPr>
        <w:t xml:space="preserve"> изменени</w:t>
      </w:r>
      <w:r>
        <w:rPr>
          <w:rFonts w:ascii="Times New Roman" w:hAnsi="Times New Roman"/>
          <w:szCs w:val="28"/>
        </w:rPr>
        <w:t>я</w:t>
      </w:r>
      <w:r w:rsidRPr="00A667D8">
        <w:rPr>
          <w:rFonts w:ascii="Times New Roman" w:hAnsi="Times New Roman"/>
          <w:szCs w:val="28"/>
        </w:rPr>
        <w:t xml:space="preserve"> в </w:t>
      </w:r>
      <w:r w:rsidRPr="00094F5F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</w:rPr>
        <w:t>е</w:t>
      </w:r>
      <w:r w:rsidRPr="00094F5F">
        <w:rPr>
          <w:rFonts w:ascii="Times New Roman" w:hAnsi="Times New Roman"/>
          <w:szCs w:val="28"/>
        </w:rPr>
        <w:t xml:space="preserve"> Совета народных депутатов </w:t>
      </w:r>
      <w:r w:rsidR="00D769A7">
        <w:rPr>
          <w:rFonts w:ascii="Times New Roman" w:hAnsi="Times New Roman"/>
          <w:szCs w:val="28"/>
        </w:rPr>
        <w:t>Карачунского</w:t>
      </w:r>
      <w:r w:rsidRPr="00094F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r w:rsidRPr="00BE3E9A">
        <w:rPr>
          <w:rFonts w:ascii="Times New Roman" w:hAnsi="Times New Roman"/>
          <w:szCs w:val="28"/>
        </w:rPr>
        <w:t xml:space="preserve">от </w:t>
      </w:r>
      <w:r w:rsidR="00D769A7" w:rsidRPr="001D4024">
        <w:rPr>
          <w:rFonts w:ascii="Times New Roman" w:hAnsi="Times New Roman"/>
          <w:szCs w:val="28"/>
          <w:lang w:eastAsia="zh-CN"/>
        </w:rPr>
        <w:t>25.05.2012 № 92</w:t>
      </w:r>
      <w:r w:rsidR="00D769A7" w:rsidRPr="001D4024">
        <w:rPr>
          <w:rFonts w:ascii="Times New Roman" w:hAnsi="Times New Roman"/>
          <w:bCs/>
          <w:szCs w:val="28"/>
        </w:rPr>
        <w:t xml:space="preserve"> </w:t>
      </w:r>
      <w:r w:rsidR="00D769A7" w:rsidRPr="001D4024">
        <w:rPr>
          <w:rFonts w:ascii="Times New Roman" w:hAnsi="Times New Roman"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 w:rsidR="00D769A7" w:rsidRPr="00BE3E9A">
        <w:rPr>
          <w:rFonts w:ascii="Times New Roman" w:hAnsi="Times New Roman"/>
          <w:szCs w:val="28"/>
        </w:rPr>
        <w:t xml:space="preserve"> </w:t>
      </w:r>
      <w:r w:rsidRPr="00BE3E9A">
        <w:rPr>
          <w:rFonts w:ascii="Times New Roman" w:hAnsi="Times New Roman"/>
          <w:szCs w:val="28"/>
        </w:rPr>
        <w:t xml:space="preserve">«Об утверждении Правил благоустройства </w:t>
      </w:r>
      <w:r w:rsidR="00D769A7">
        <w:rPr>
          <w:rFonts w:ascii="Times New Roman" w:hAnsi="Times New Roman"/>
          <w:szCs w:val="28"/>
        </w:rPr>
        <w:t>Карачунского</w:t>
      </w:r>
      <w:r w:rsidRPr="00BE3E9A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в части, касающейся приложения «</w:t>
      </w:r>
      <w:r w:rsidRPr="00BE3E9A">
        <w:rPr>
          <w:rFonts w:ascii="Times New Roman" w:hAnsi="Times New Roman"/>
          <w:szCs w:val="28"/>
        </w:rPr>
        <w:t>Правил</w:t>
      </w:r>
      <w:r>
        <w:rPr>
          <w:rFonts w:ascii="Times New Roman" w:hAnsi="Times New Roman"/>
          <w:szCs w:val="28"/>
        </w:rPr>
        <w:t>а</w:t>
      </w:r>
      <w:r w:rsidR="00D769A7">
        <w:rPr>
          <w:rFonts w:ascii="Times New Roman" w:hAnsi="Times New Roman"/>
          <w:szCs w:val="28"/>
        </w:rPr>
        <w:t xml:space="preserve"> благоустройства Карачунского</w:t>
      </w:r>
      <w:r w:rsidRPr="00BE3E9A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>» (далее – Правила благоустройства):</w:t>
      </w:r>
      <w:r w:rsidRPr="00BE3E9A">
        <w:rPr>
          <w:rFonts w:ascii="Times New Roman" w:hAnsi="Times New Roman"/>
          <w:szCs w:val="28"/>
        </w:rPr>
        <w:t xml:space="preserve"> </w:t>
      </w:r>
    </w:p>
    <w:p w:rsidR="001354A9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2.3. Правил благоустройства </w:t>
      </w:r>
      <w:r w:rsidR="009E499C">
        <w:rPr>
          <w:rFonts w:ascii="Times New Roman" w:hAnsi="Times New Roman"/>
          <w:szCs w:val="28"/>
        </w:rPr>
        <w:t>изложить в новой редакции:</w:t>
      </w:r>
    </w:p>
    <w:p w:rsidR="009E499C" w:rsidRDefault="009E499C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«2.3. П</w:t>
      </w:r>
      <w:r w:rsidRPr="00396403">
        <w:rPr>
          <w:rFonts w:ascii="Times New Roman" w:hAnsi="Times New Roman"/>
          <w:szCs w:val="28"/>
        </w:rPr>
        <w:t>рилегающ</w:t>
      </w:r>
      <w:r>
        <w:rPr>
          <w:rFonts w:ascii="Times New Roman" w:hAnsi="Times New Roman"/>
          <w:szCs w:val="28"/>
        </w:rPr>
        <w:t>ая</w:t>
      </w:r>
      <w:r w:rsidRPr="00396403">
        <w:rPr>
          <w:rFonts w:ascii="Times New Roman" w:hAnsi="Times New Roman"/>
          <w:szCs w:val="28"/>
        </w:rPr>
        <w:t xml:space="preserve"> территори</w:t>
      </w:r>
      <w:r>
        <w:rPr>
          <w:rFonts w:ascii="Times New Roman" w:hAnsi="Times New Roman"/>
          <w:szCs w:val="28"/>
        </w:rPr>
        <w:t>я</w:t>
      </w:r>
      <w:r w:rsidRPr="003964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Pr="00396403">
        <w:rPr>
          <w:rFonts w:ascii="Times New Roman" w:hAnsi="Times New Roman"/>
          <w:szCs w:val="28"/>
        </w:rPr>
        <w:t xml:space="preserve"> территория общего пользования, которая прилегает к зданию, строению, сооружению, земельному участку, если такой земельный участок образован, и границы которой определены </w:t>
      </w:r>
      <w:r>
        <w:rPr>
          <w:rFonts w:ascii="Times New Roman" w:hAnsi="Times New Roman"/>
          <w:szCs w:val="28"/>
        </w:rPr>
        <w:t>настоящими П</w:t>
      </w:r>
      <w:r w:rsidRPr="00396403">
        <w:rPr>
          <w:rFonts w:ascii="Times New Roman" w:hAnsi="Times New Roman"/>
          <w:szCs w:val="28"/>
        </w:rPr>
        <w:t xml:space="preserve">равилами в порядке, установленном Законом Воронежской области от 05.07.2018 </w:t>
      </w:r>
      <w:r>
        <w:rPr>
          <w:rFonts w:ascii="Times New Roman" w:hAnsi="Times New Roman"/>
          <w:szCs w:val="28"/>
        </w:rPr>
        <w:t>№</w:t>
      </w:r>
      <w:r w:rsidRPr="00396403">
        <w:rPr>
          <w:rFonts w:ascii="Times New Roman" w:hAnsi="Times New Roman"/>
          <w:szCs w:val="28"/>
        </w:rPr>
        <w:t xml:space="preserve"> 108-ОЗ «О порядке определения границ прилегающих территорий в Воронежской области».</w:t>
      </w:r>
      <w:r>
        <w:rPr>
          <w:rFonts w:ascii="Times New Roman" w:hAnsi="Times New Roman"/>
          <w:szCs w:val="28"/>
        </w:rPr>
        <w:t>».</w:t>
      </w:r>
    </w:p>
    <w:p w:rsidR="001354A9" w:rsidRDefault="001354A9" w:rsidP="001354A9">
      <w:pPr>
        <w:spacing w:line="360" w:lineRule="auto"/>
        <w:ind w:firstLine="720"/>
        <w:jc w:val="both"/>
      </w:pPr>
      <w:r>
        <w:rPr>
          <w:rFonts w:ascii="Times New Roman" w:hAnsi="Times New Roman"/>
          <w:szCs w:val="28"/>
        </w:rPr>
        <w:t>1.2. В абзаце 1 пункта 10.1 Правил благоустройства слова «</w:t>
      </w:r>
      <w:r>
        <w:t xml:space="preserve">инженерными службами администрации сельского поселения» заменить словами «инженерными службами </w:t>
      </w:r>
      <w:r w:rsidRPr="00DA2637">
        <w:t>(владельцами инженерных коммуникаций и (или) земельных участков в районе проведения земляных работ), отвечающими за сохранность указанного имущества</w:t>
      </w:r>
      <w:r>
        <w:t>».</w:t>
      </w:r>
    </w:p>
    <w:p w:rsidR="001E6366" w:rsidRDefault="001354A9" w:rsidP="001E6366">
      <w:pPr>
        <w:spacing w:line="360" w:lineRule="auto"/>
        <w:ind w:firstLine="720"/>
        <w:jc w:val="both"/>
      </w:pPr>
      <w:r>
        <w:t xml:space="preserve">1.3. </w:t>
      </w:r>
      <w:r w:rsidR="001E6366">
        <w:t>Дополнить Правила благоустройства разделом 12 «</w:t>
      </w:r>
      <w:r w:rsidR="001E6366" w:rsidRPr="001E6366">
        <w:t xml:space="preserve">Порядок определения границ прилегающих территорий в целях организации </w:t>
      </w:r>
      <w:r w:rsidR="001E6366" w:rsidRPr="001E6366">
        <w:lastRenderedPageBreak/>
        <w:t>благоуст</w:t>
      </w:r>
      <w:r w:rsidR="001E6366">
        <w:t xml:space="preserve">ройства территории </w:t>
      </w:r>
      <w:r w:rsidR="00D769A7">
        <w:t>Карачунского</w:t>
      </w:r>
      <w:r w:rsidR="001E6366">
        <w:t xml:space="preserve"> сельского поселения» следующего содержания:</w:t>
      </w:r>
    </w:p>
    <w:p w:rsidR="001E6366" w:rsidRPr="00396403" w:rsidRDefault="001E6366" w:rsidP="009E499C">
      <w:pPr>
        <w:ind w:firstLine="720"/>
        <w:jc w:val="center"/>
        <w:rPr>
          <w:rFonts w:ascii="Times New Roman" w:hAnsi="Times New Roman"/>
        </w:rPr>
      </w:pPr>
      <w:r w:rsidRPr="00396403">
        <w:rPr>
          <w:rFonts w:ascii="Times New Roman" w:hAnsi="Times New Roman"/>
        </w:rPr>
        <w:t>«</w:t>
      </w:r>
      <w:r w:rsidR="00396403" w:rsidRPr="00396403">
        <w:rPr>
          <w:rFonts w:ascii="Times New Roman" w:hAnsi="Times New Roman"/>
          <w:b/>
        </w:rPr>
        <w:t>12.</w:t>
      </w:r>
      <w:r w:rsidR="00396403" w:rsidRPr="00396403">
        <w:rPr>
          <w:rFonts w:ascii="Times New Roman" w:hAnsi="Times New Roman"/>
        </w:rPr>
        <w:t xml:space="preserve"> </w:t>
      </w:r>
      <w:r w:rsidRPr="00396403">
        <w:rPr>
          <w:rFonts w:ascii="Times New Roman" w:hAnsi="Times New Roman"/>
          <w:b/>
        </w:rPr>
        <w:t xml:space="preserve">Порядок определения границ прилегающих территорий в целях организации благоустройства территории </w:t>
      </w:r>
      <w:r w:rsidR="00D769A7">
        <w:rPr>
          <w:rFonts w:ascii="Times New Roman" w:hAnsi="Times New Roman"/>
          <w:b/>
        </w:rPr>
        <w:t xml:space="preserve">Карачунского </w:t>
      </w:r>
      <w:r w:rsidR="00396403" w:rsidRPr="00396403">
        <w:rPr>
          <w:rFonts w:ascii="Times New Roman" w:hAnsi="Times New Roman"/>
          <w:b/>
        </w:rPr>
        <w:t>сельского поселения</w:t>
      </w:r>
    </w:p>
    <w:p w:rsidR="009E499C" w:rsidRDefault="009E499C" w:rsidP="009E499C">
      <w:pPr>
        <w:spacing w:line="360" w:lineRule="auto"/>
        <w:ind w:firstLine="720"/>
        <w:jc w:val="center"/>
        <w:rPr>
          <w:rFonts w:ascii="Times New Roman" w:hAnsi="Times New Roman"/>
          <w:szCs w:val="28"/>
        </w:rPr>
      </w:pPr>
    </w:p>
    <w:p w:rsidR="001E6366" w:rsidRDefault="001E6366" w:rsidP="009E499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t>Прилегающая территория и ее границы</w:t>
      </w: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E499C">
        <w:rPr>
          <w:rFonts w:ascii="Times New Roman" w:hAnsi="Times New Roman"/>
          <w:szCs w:val="28"/>
        </w:rPr>
        <w:t xml:space="preserve">12.1. Границы прилегающих территорий определяются от границ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 (далее </w:t>
      </w:r>
      <w:r>
        <w:rPr>
          <w:rFonts w:ascii="Times New Roman" w:hAnsi="Times New Roman"/>
          <w:szCs w:val="28"/>
        </w:rPr>
        <w:t xml:space="preserve">- </w:t>
      </w:r>
      <w:r w:rsidRPr="009E499C">
        <w:rPr>
          <w:rFonts w:ascii="Times New Roman" w:hAnsi="Times New Roman"/>
          <w:szCs w:val="28"/>
        </w:rPr>
        <w:t>земельные участки), либо от периметра зданий, строений, сооружений,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 (далее</w:t>
      </w:r>
      <w:r>
        <w:rPr>
          <w:rFonts w:ascii="Times New Roman" w:hAnsi="Times New Roman"/>
          <w:szCs w:val="28"/>
        </w:rPr>
        <w:t xml:space="preserve"> -</w:t>
      </w:r>
      <w:r w:rsidRPr="009E499C">
        <w:rPr>
          <w:rFonts w:ascii="Times New Roman" w:hAnsi="Times New Roman"/>
          <w:szCs w:val="28"/>
        </w:rPr>
        <w:t xml:space="preserve"> здания, строения, сооружения).</w:t>
      </w:r>
      <w:r w:rsidR="001E6366" w:rsidRPr="00396403">
        <w:rPr>
          <w:rFonts w:ascii="Times New Roman" w:hAnsi="Times New Roman"/>
          <w:szCs w:val="28"/>
        </w:rPr>
        <w:t xml:space="preserve"> </w:t>
      </w:r>
    </w:p>
    <w:p w:rsidR="009E499C" w:rsidRDefault="009E499C" w:rsidP="009E499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1E6366" w:rsidRPr="009E499C" w:rsidRDefault="001E6366" w:rsidP="009E499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t>Этапы определения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12.2. </w:t>
      </w:r>
      <w:r w:rsidR="001E6366" w:rsidRPr="00396403">
        <w:rPr>
          <w:rFonts w:ascii="Times New Roman" w:hAnsi="Times New Roman"/>
          <w:szCs w:val="28"/>
        </w:rPr>
        <w:t>Определение границ прилегающих территорий состоит из следующих этапов: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1) определение конкретных пределов границ прилегающих территорий;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закрепление границ прилегающих территорий;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3)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9E499C" w:rsidRDefault="001E6366" w:rsidP="009E499C">
      <w:pPr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t>Определение конкретных пределов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12.3</w:t>
      </w:r>
      <w:r w:rsidR="001E6366" w:rsidRPr="00396403">
        <w:rPr>
          <w:rFonts w:ascii="Times New Roman" w:hAnsi="Times New Roman"/>
          <w:szCs w:val="28"/>
        </w:rPr>
        <w:t xml:space="preserve">. Границы прилегающих территорий определяются в пределах не более </w:t>
      </w:r>
      <w:r w:rsidR="00FB5A30" w:rsidRPr="00857372">
        <w:rPr>
          <w:rFonts w:ascii="Times New Roman" w:hAnsi="Times New Roman"/>
          <w:szCs w:val="28"/>
        </w:rPr>
        <w:t>3</w:t>
      </w:r>
      <w:r w:rsidR="001E6366" w:rsidRPr="00857372">
        <w:rPr>
          <w:rFonts w:ascii="Times New Roman" w:hAnsi="Times New Roman"/>
          <w:szCs w:val="28"/>
        </w:rPr>
        <w:t xml:space="preserve"> метров</w:t>
      </w:r>
      <w:r w:rsidR="001E6366" w:rsidRPr="00396403">
        <w:rPr>
          <w:rFonts w:ascii="Times New Roman" w:hAnsi="Times New Roman"/>
          <w:szCs w:val="28"/>
        </w:rPr>
        <w:t xml:space="preserve"> от границ земельных участков на основании сведений о государственном кадастровом учете соответствующих земельных участков либо в пределах не более </w:t>
      </w:r>
      <w:r w:rsidR="001E6366" w:rsidRPr="00857372">
        <w:rPr>
          <w:rFonts w:ascii="Times New Roman" w:hAnsi="Times New Roman"/>
          <w:szCs w:val="28"/>
        </w:rPr>
        <w:t>15 метров</w:t>
      </w:r>
      <w:r w:rsidR="001E6366" w:rsidRPr="00396403">
        <w:rPr>
          <w:rFonts w:ascii="Times New Roman" w:hAnsi="Times New Roman"/>
          <w:szCs w:val="28"/>
        </w:rPr>
        <w:t xml:space="preserve">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</w:t>
      </w:r>
      <w:r w:rsidR="00656BE0">
        <w:rPr>
          <w:rFonts w:ascii="Times New Roman" w:hAnsi="Times New Roman"/>
          <w:szCs w:val="28"/>
        </w:rPr>
        <w:t>, указанных в пунктах 12.4 — 12.13</w:t>
      </w:r>
      <w:r w:rsidR="001E6366" w:rsidRPr="00396403">
        <w:rPr>
          <w:rFonts w:ascii="Times New Roman" w:hAnsi="Times New Roman"/>
          <w:szCs w:val="28"/>
        </w:rPr>
        <w:t xml:space="preserve"> </w:t>
      </w:r>
      <w:r w:rsidR="00656BE0">
        <w:rPr>
          <w:rFonts w:ascii="Times New Roman" w:hAnsi="Times New Roman"/>
          <w:szCs w:val="28"/>
        </w:rPr>
        <w:t>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12.4</w:t>
      </w:r>
      <w:r w:rsidR="001E6366" w:rsidRPr="00396403">
        <w:rPr>
          <w:rFonts w:ascii="Times New Roman" w:hAnsi="Times New Roman"/>
          <w:szCs w:val="28"/>
        </w:rPr>
        <w:t xml:space="preserve">. Границы территории, прилегающей к границам земельного участка, на котором находится объект индивидуального жилищного строительства, определяются в пределах не более </w:t>
      </w:r>
      <w:r w:rsidR="001E6366" w:rsidRPr="00857372">
        <w:rPr>
          <w:rFonts w:ascii="Times New Roman" w:hAnsi="Times New Roman"/>
          <w:szCs w:val="28"/>
        </w:rPr>
        <w:t>10 метров</w:t>
      </w:r>
      <w:r w:rsidR="001E6366" w:rsidRPr="00396403">
        <w:rPr>
          <w:rFonts w:ascii="Times New Roman" w:hAnsi="Times New Roman"/>
          <w:szCs w:val="28"/>
        </w:rPr>
        <w:t xml:space="preserve"> от границ данного земельного участка.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В случае, если земельный участок, на котором находится объект индивидуального жилищного строительства, не образован в установленном с земельным законодательством порядке, границы прилегающей территории определяются в пределах не более: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20 метров</w:t>
      </w:r>
      <w:r w:rsidRPr="00396403">
        <w:rPr>
          <w:rFonts w:ascii="Times New Roman" w:hAnsi="Times New Roman"/>
          <w:szCs w:val="28"/>
        </w:rPr>
        <w:t xml:space="preserve"> от периметра объекта индивидуального жилищного строительства;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15 метров</w:t>
      </w:r>
      <w:r w:rsidRPr="00396403">
        <w:rPr>
          <w:rFonts w:ascii="Times New Roman" w:hAnsi="Times New Roman"/>
          <w:szCs w:val="28"/>
        </w:rPr>
        <w:t xml:space="preserve"> от ограждения объекта индивидуального жилищного строительства (при наличии такого ограждения).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12.5</w:t>
      </w:r>
      <w:r w:rsidR="001E6366" w:rsidRPr="00396403">
        <w:rPr>
          <w:rFonts w:ascii="Times New Roman" w:hAnsi="Times New Roman"/>
          <w:szCs w:val="28"/>
        </w:rPr>
        <w:t xml:space="preserve">. Если иное не предусмотрено в пунктах </w:t>
      </w:r>
      <w:r>
        <w:rPr>
          <w:rFonts w:ascii="Times New Roman" w:hAnsi="Times New Roman"/>
          <w:szCs w:val="28"/>
        </w:rPr>
        <w:t>12.6</w:t>
      </w:r>
      <w:r w:rsidR="001E6366" w:rsidRPr="00396403">
        <w:rPr>
          <w:rFonts w:ascii="Times New Roman" w:hAnsi="Times New Roman"/>
          <w:szCs w:val="28"/>
        </w:rPr>
        <w:t xml:space="preserve"> — </w:t>
      </w:r>
      <w:r>
        <w:rPr>
          <w:rFonts w:ascii="Times New Roman" w:hAnsi="Times New Roman"/>
          <w:szCs w:val="28"/>
        </w:rPr>
        <w:t>12.9</w:t>
      </w:r>
      <w:r w:rsidR="001E6366" w:rsidRPr="003964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Правил</w:t>
      </w:r>
      <w:r w:rsidR="001E6366" w:rsidRPr="00396403">
        <w:rPr>
          <w:rFonts w:ascii="Times New Roman" w:hAnsi="Times New Roman"/>
          <w:szCs w:val="28"/>
        </w:rPr>
        <w:t>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1) границы территории, прилегающей к границам земельного участка, на котором находится нежилое здание, строение, сооружение, определяются в пределах не более </w:t>
      </w:r>
      <w:r w:rsidRPr="00857372">
        <w:rPr>
          <w:rFonts w:ascii="Times New Roman" w:hAnsi="Times New Roman"/>
          <w:szCs w:val="28"/>
        </w:rPr>
        <w:t>20 метров</w:t>
      </w:r>
      <w:r w:rsidRPr="00396403">
        <w:rPr>
          <w:rFonts w:ascii="Times New Roman" w:hAnsi="Times New Roman"/>
          <w:szCs w:val="28"/>
        </w:rPr>
        <w:t xml:space="preserve"> от границ данного земельного участка;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границы прилегающей территории, в случае если земельный участок, на котором находится нежилое здание, строение, сооружение, не образован в установленном земельным законодательством порядке, определяются в пределах не более: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30 метров</w:t>
      </w:r>
      <w:r w:rsidRPr="00396403">
        <w:rPr>
          <w:rFonts w:ascii="Times New Roman" w:hAnsi="Times New Roman"/>
          <w:szCs w:val="28"/>
        </w:rPr>
        <w:t xml:space="preserve"> от периметра нежилого здания, строения, сооружения;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25 метров</w:t>
      </w:r>
      <w:r w:rsidRPr="00396403">
        <w:rPr>
          <w:rFonts w:ascii="Times New Roman" w:hAnsi="Times New Roman"/>
          <w:szCs w:val="28"/>
        </w:rPr>
        <w:t xml:space="preserve"> от ограждения нежилого здания, строения,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12.6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не более 25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случае,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- 35 метров от периметра стационарного торгового объекта;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- 30 метров</w:t>
      </w:r>
      <w:r w:rsidRPr="00396403">
        <w:rPr>
          <w:rFonts w:ascii="Times New Roman" w:hAnsi="Times New Roman"/>
          <w:szCs w:val="28"/>
        </w:rPr>
        <w:t xml:space="preserve"> от ограждения стационарного торгового объекта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12.7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спортивное сооружение, определяются в пределах не более 15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случае, если земельный участок, на котором находится спортивное сооружение,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- 25 метров от периметра спортивного сооружения;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- 20 метров от ограждения спортивного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12.8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</w:t>
      </w:r>
      <w:r w:rsidR="001E6366" w:rsidRPr="00396403">
        <w:rPr>
          <w:rFonts w:ascii="Times New Roman" w:hAnsi="Times New Roman"/>
          <w:szCs w:val="28"/>
        </w:rPr>
        <w:t xml:space="preserve">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определяются в пределах не более </w:t>
      </w:r>
      <w:r w:rsidR="001E6366" w:rsidRPr="00857372">
        <w:rPr>
          <w:rFonts w:ascii="Times New Roman" w:hAnsi="Times New Roman"/>
          <w:szCs w:val="28"/>
        </w:rPr>
        <w:t>15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случае, если земельный участок, на котором находится автозаправочная стация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- 25 метров от периметра автозаправочной станции либо автомобильной газозаправочной стации, места мойки автотранспортных средств, шиномонтажной мастерской или автомастерской, топливно-заправочного комплекса;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- 20 метров от ограждения автозаправочной станции либо автомобильной газозаправочной стации, места мойки автотранспортных средств, шиномонтажной мастерской или автомастерской, топливно-заправочного комплекса (при наличии такого ограждения).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12.9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не более 3 метров от границ данного земель</w:t>
      </w:r>
      <w:r w:rsidR="001E6366" w:rsidRPr="00396403">
        <w:rPr>
          <w:rFonts w:ascii="Times New Roman" w:hAnsi="Times New Roman"/>
          <w:szCs w:val="28"/>
        </w:rPr>
        <w:t>ного участка.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12.10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оборудована площадка для установки мусоросборника (контейнерная площадка), определяются в пределах не более 7 метров от периметра данной площадки.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 наличия ограждения у площадки для установки мусоросборника (контейнерной площадки) границы прилегающей территории определяются в пределах не более 5 метров от такого ограждения.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12.11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кладбище, определяются в пределах не более 10 метров от границ данного земельного участка.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12.12.</w:t>
      </w:r>
      <w:r w:rsidR="001E6366" w:rsidRPr="00396403">
        <w:rPr>
          <w:rFonts w:ascii="Times New Roman" w:hAnsi="Times New Roman"/>
          <w:szCs w:val="28"/>
        </w:rPr>
        <w:t xml:space="preserve"> Границы территории, прилегающей к автомобильной дороге, определяются в границах полосы отвода автомобильной дороги.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12.13</w:t>
      </w:r>
      <w:r w:rsidR="001E6366" w:rsidRPr="00396403">
        <w:rPr>
          <w:rFonts w:ascii="Times New Roman" w:hAnsi="Times New Roman"/>
          <w:szCs w:val="28"/>
        </w:rPr>
        <w:t>. Границы территории, прилегающей к железной дороге, определяются в пределах полосы отвода железной дороги.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1E6366" w:rsidP="00656BE0">
      <w:pPr>
        <w:spacing w:line="360" w:lineRule="auto"/>
        <w:ind w:firstLine="720"/>
        <w:jc w:val="center"/>
        <w:rPr>
          <w:rFonts w:ascii="Times New Roman" w:hAnsi="Times New Roman"/>
          <w:szCs w:val="28"/>
        </w:rPr>
      </w:pPr>
      <w:r w:rsidRPr="00656BE0">
        <w:rPr>
          <w:rFonts w:ascii="Times New Roman" w:hAnsi="Times New Roman"/>
          <w:b/>
          <w:szCs w:val="28"/>
        </w:rPr>
        <w:t>Закрепление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12.14</w:t>
      </w:r>
      <w:r w:rsidR="001E6366" w:rsidRPr="00396403">
        <w:rPr>
          <w:rFonts w:ascii="Times New Roman" w:hAnsi="Times New Roman"/>
          <w:szCs w:val="28"/>
        </w:rPr>
        <w:t>. Границы прилегающих территорий закрепляются на схемах границ прилегающих территорий, утверждаемых муниципальными правовыми акт</w:t>
      </w:r>
      <w:r>
        <w:rPr>
          <w:rFonts w:ascii="Times New Roman" w:hAnsi="Times New Roman"/>
          <w:szCs w:val="28"/>
        </w:rPr>
        <w:t xml:space="preserve">ами администрации </w:t>
      </w:r>
      <w:r w:rsidR="00FB5A30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="001E6366" w:rsidRPr="00396403">
        <w:rPr>
          <w:rFonts w:ascii="Times New Roman" w:hAnsi="Times New Roman"/>
          <w:szCs w:val="28"/>
        </w:rPr>
        <w:t xml:space="preserve"> на основании </w:t>
      </w:r>
      <w:r>
        <w:rPr>
          <w:rFonts w:ascii="Times New Roman" w:hAnsi="Times New Roman"/>
          <w:szCs w:val="28"/>
        </w:rPr>
        <w:t>настоящих 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12.15</w:t>
      </w:r>
      <w:r w:rsidR="001E6366" w:rsidRPr="00396403">
        <w:rPr>
          <w:rFonts w:ascii="Times New Roman" w:hAnsi="Times New Roman"/>
          <w:szCs w:val="28"/>
        </w:rPr>
        <w:t xml:space="preserve">. При закреплении границ прилегающих территорий в них могут быть включены территории общего пользования, установленные </w:t>
      </w:r>
      <w:r>
        <w:rPr>
          <w:rFonts w:ascii="Times New Roman" w:hAnsi="Times New Roman"/>
          <w:szCs w:val="28"/>
        </w:rPr>
        <w:t>настоящими П</w:t>
      </w:r>
      <w:r w:rsidR="001E6366" w:rsidRPr="00396403">
        <w:rPr>
          <w:rFonts w:ascii="Times New Roman" w:hAnsi="Times New Roman"/>
          <w:szCs w:val="28"/>
        </w:rPr>
        <w:t>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12.16</w:t>
      </w:r>
      <w:r w:rsidR="001E6366" w:rsidRPr="00396403">
        <w:rPr>
          <w:rFonts w:ascii="Times New Roman" w:hAnsi="Times New Roman"/>
          <w:szCs w:val="28"/>
        </w:rPr>
        <w:t>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12.17</w:t>
      </w:r>
      <w:r w:rsidR="001E6366" w:rsidRPr="00396403">
        <w:rPr>
          <w:rFonts w:ascii="Times New Roman" w:hAnsi="Times New Roman"/>
          <w:szCs w:val="28"/>
        </w:rPr>
        <w:t>.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1E6366" w:rsidP="00656BE0">
      <w:pPr>
        <w:ind w:firstLine="720"/>
        <w:jc w:val="center"/>
        <w:rPr>
          <w:rFonts w:ascii="Times New Roman" w:hAnsi="Times New Roman"/>
          <w:szCs w:val="28"/>
        </w:rPr>
      </w:pPr>
      <w:r w:rsidRPr="00656BE0">
        <w:rPr>
          <w:rFonts w:ascii="Times New Roman" w:hAnsi="Times New Roman"/>
          <w:b/>
          <w:szCs w:val="28"/>
        </w:rPr>
        <w:t>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12.18</w:t>
      </w:r>
      <w:r w:rsidR="001E6366" w:rsidRPr="00396403">
        <w:rPr>
          <w:rFonts w:ascii="Times New Roman" w:hAnsi="Times New Roman"/>
          <w:szCs w:val="28"/>
        </w:rPr>
        <w:t>. 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</w:t>
      </w:r>
      <w:r>
        <w:rPr>
          <w:rFonts w:ascii="Times New Roman" w:hAnsi="Times New Roman"/>
          <w:szCs w:val="28"/>
        </w:rPr>
        <w:t>даний, строений, сооружений (да</w:t>
      </w:r>
      <w:r w:rsidR="001E6366" w:rsidRPr="00396403">
        <w:rPr>
          <w:rFonts w:ascii="Times New Roman" w:hAnsi="Times New Roman"/>
          <w:szCs w:val="28"/>
        </w:rPr>
        <w:t>лее</w:t>
      </w:r>
      <w:r>
        <w:rPr>
          <w:rFonts w:ascii="Times New Roman" w:hAnsi="Times New Roman"/>
          <w:szCs w:val="28"/>
        </w:rPr>
        <w:t xml:space="preserve"> -</w:t>
      </w:r>
      <w:r w:rsidR="001E6366" w:rsidRPr="00396403">
        <w:rPr>
          <w:rFonts w:ascii="Times New Roman" w:hAnsi="Times New Roman"/>
          <w:szCs w:val="28"/>
        </w:rPr>
        <w:t xml:space="preserve"> заинтересованные лица), путем размещения утвержденных схем границ прилегающих территорий на официальном сайте </w:t>
      </w:r>
      <w:r w:rsidR="00FB5A30">
        <w:rPr>
          <w:rFonts w:ascii="Times New Roman" w:hAnsi="Times New Roman"/>
          <w:szCs w:val="28"/>
        </w:rPr>
        <w:t xml:space="preserve">администрации Карачунского </w:t>
      </w:r>
      <w:r w:rsidR="003D2389">
        <w:rPr>
          <w:rFonts w:ascii="Times New Roman" w:hAnsi="Times New Roman"/>
          <w:szCs w:val="28"/>
        </w:rPr>
        <w:t>сельского поселения</w:t>
      </w:r>
      <w:r w:rsidR="001E6366" w:rsidRPr="00396403">
        <w:rPr>
          <w:rFonts w:ascii="Times New Roman" w:hAnsi="Times New Roman"/>
          <w:szCs w:val="28"/>
        </w:rPr>
        <w:t xml:space="preserve"> в информационно-телекоммуникационной сети «Интернет» или иным способом, определенным </w:t>
      </w:r>
      <w:r w:rsidR="003D2389">
        <w:rPr>
          <w:rFonts w:ascii="Times New Roman" w:hAnsi="Times New Roman"/>
          <w:szCs w:val="28"/>
        </w:rPr>
        <w:t>настоящими П</w:t>
      </w:r>
      <w:r w:rsidR="001E6366" w:rsidRPr="00396403">
        <w:rPr>
          <w:rFonts w:ascii="Times New Roman" w:hAnsi="Times New Roman"/>
          <w:szCs w:val="28"/>
        </w:rPr>
        <w:t>равилами.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12.19</w:t>
      </w:r>
      <w:r w:rsidR="001E6366" w:rsidRPr="00396403">
        <w:rPr>
          <w:rFonts w:ascii="Times New Roman" w:hAnsi="Times New Roman"/>
          <w:szCs w:val="28"/>
        </w:rPr>
        <w:t>.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схем границ прилегающих территорий.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D2389" w:rsidRDefault="001E6366" w:rsidP="003D2389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3D2389">
        <w:rPr>
          <w:rFonts w:ascii="Times New Roman" w:hAnsi="Times New Roman"/>
          <w:b/>
          <w:szCs w:val="28"/>
        </w:rPr>
        <w:t>Изменение ранее закрепленных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 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12.20</w:t>
      </w:r>
      <w:r w:rsidR="001E6366" w:rsidRPr="00396403">
        <w:rPr>
          <w:rFonts w:ascii="Times New Roman" w:hAnsi="Times New Roman"/>
          <w:szCs w:val="28"/>
        </w:rPr>
        <w:t>. Изменение ранее закрепленных границ прилегающих территорий осуществляется в следующих случаях: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1) строительство, реконструкция зданий, строений, сооружений;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изменение границ земельных участков;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4) изменение назначения использования зданий, строений, сооружений, земельных участков;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5) изменение пределов границ прилегающих территорий в </w:t>
      </w:r>
      <w:r w:rsidR="003D2389">
        <w:rPr>
          <w:rFonts w:ascii="Times New Roman" w:hAnsi="Times New Roman"/>
          <w:szCs w:val="28"/>
        </w:rPr>
        <w:t>настоящих П</w:t>
      </w:r>
      <w:r w:rsidRPr="00396403">
        <w:rPr>
          <w:rFonts w:ascii="Times New Roman" w:hAnsi="Times New Roman"/>
          <w:szCs w:val="28"/>
        </w:rPr>
        <w:t>равилах;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6) 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12.21</w:t>
      </w:r>
      <w:r w:rsidR="001E6366" w:rsidRPr="00396403">
        <w:rPr>
          <w:rFonts w:ascii="Times New Roman" w:hAnsi="Times New Roman"/>
          <w:szCs w:val="28"/>
        </w:rPr>
        <w:t xml:space="preserve">. Изменение ранее закрепленных границ прилегающих территорий осуществляется в порядке, предусмотренном </w:t>
      </w:r>
      <w:r>
        <w:rPr>
          <w:rFonts w:ascii="Times New Roman" w:hAnsi="Times New Roman"/>
          <w:szCs w:val="28"/>
        </w:rPr>
        <w:t>пунктами 12.14-12.17 настоящих 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12.22</w:t>
      </w:r>
      <w:r w:rsidR="001E6366" w:rsidRPr="00396403">
        <w:rPr>
          <w:rFonts w:ascii="Times New Roman" w:hAnsi="Times New Roman"/>
          <w:szCs w:val="28"/>
        </w:rPr>
        <w:t>. Изменение ранее закрепленных границ прилегающих территорий может быть осуществлено по заявлению заинтересованных лиц.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Заявления заинтересованных лиц об изменении ранее закрепленных границ прилегающих территорий рассматриваются администрацией </w:t>
      </w:r>
      <w:r w:rsidR="00FB5A30">
        <w:rPr>
          <w:rFonts w:ascii="Times New Roman" w:hAnsi="Times New Roman"/>
          <w:szCs w:val="28"/>
        </w:rPr>
        <w:t>Карачунского</w:t>
      </w:r>
      <w:r w:rsidR="003D2389">
        <w:rPr>
          <w:rFonts w:ascii="Times New Roman" w:hAnsi="Times New Roman"/>
          <w:szCs w:val="28"/>
        </w:rPr>
        <w:t xml:space="preserve"> сельского поселения</w:t>
      </w:r>
      <w:r w:rsidRPr="00396403">
        <w:rPr>
          <w:rFonts w:ascii="Times New Roman" w:hAnsi="Times New Roman"/>
          <w:szCs w:val="28"/>
        </w:rPr>
        <w:t xml:space="preserve"> в порядке, установленном законодательством о порядке рассмотрения обращений граждан Российской Федерации.».</w:t>
      </w:r>
    </w:p>
    <w:p w:rsidR="001354A9" w:rsidRPr="00396403" w:rsidRDefault="001E6366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1.4. </w:t>
      </w:r>
      <w:r w:rsidR="001354A9" w:rsidRPr="00396403">
        <w:rPr>
          <w:rFonts w:ascii="Times New Roman" w:hAnsi="Times New Roman"/>
          <w:szCs w:val="28"/>
        </w:rPr>
        <w:t>Дополнить Правила благоустройства разделом 1</w:t>
      </w:r>
      <w:r w:rsidR="003D2389">
        <w:rPr>
          <w:rFonts w:ascii="Times New Roman" w:hAnsi="Times New Roman"/>
          <w:szCs w:val="28"/>
        </w:rPr>
        <w:t>3</w:t>
      </w:r>
      <w:r w:rsidR="001354A9" w:rsidRPr="00396403">
        <w:rPr>
          <w:rFonts w:ascii="Times New Roman" w:hAnsi="Times New Roman"/>
          <w:szCs w:val="28"/>
        </w:rPr>
        <w:t xml:space="preserve"> «Осуществление контроля за соблюдением правил благоустройства </w:t>
      </w:r>
      <w:r w:rsidR="00FB5A30">
        <w:rPr>
          <w:rFonts w:ascii="Times New Roman" w:hAnsi="Times New Roman"/>
          <w:bCs/>
          <w:szCs w:val="28"/>
        </w:rPr>
        <w:t>Карачунского</w:t>
      </w:r>
      <w:r w:rsidR="001354A9" w:rsidRPr="00396403">
        <w:rPr>
          <w:rFonts w:ascii="Times New Roman" w:hAnsi="Times New Roman"/>
          <w:bCs/>
          <w:szCs w:val="28"/>
        </w:rPr>
        <w:t xml:space="preserve"> сельского поселения Рамонского муниципального района Воронежской области</w:t>
      </w:r>
      <w:r w:rsidR="001354A9" w:rsidRPr="00396403">
        <w:rPr>
          <w:rFonts w:ascii="Times New Roman" w:hAnsi="Times New Roman"/>
          <w:szCs w:val="28"/>
        </w:rPr>
        <w:t>» следующего содержания:</w:t>
      </w:r>
    </w:p>
    <w:p w:rsidR="001354A9" w:rsidRDefault="001354A9" w:rsidP="00C7342F">
      <w:pPr>
        <w:ind w:firstLine="720"/>
        <w:jc w:val="center"/>
        <w:rPr>
          <w:rFonts w:ascii="Times New Roman" w:hAnsi="Times New Roman"/>
          <w:b/>
          <w:szCs w:val="28"/>
        </w:rPr>
      </w:pPr>
      <w:r w:rsidRPr="00396403">
        <w:rPr>
          <w:rFonts w:ascii="Times New Roman" w:hAnsi="Times New Roman"/>
          <w:szCs w:val="28"/>
        </w:rPr>
        <w:t>«</w:t>
      </w:r>
      <w:r w:rsidRPr="00FB5A30">
        <w:rPr>
          <w:rFonts w:ascii="Times New Roman" w:hAnsi="Times New Roman"/>
          <w:b/>
          <w:szCs w:val="28"/>
        </w:rPr>
        <w:t>1</w:t>
      </w:r>
      <w:r w:rsidR="003D2389" w:rsidRPr="00FB5A30">
        <w:rPr>
          <w:rFonts w:ascii="Times New Roman" w:hAnsi="Times New Roman"/>
          <w:b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 </w:t>
      </w:r>
      <w:r w:rsidRPr="00C7342F">
        <w:rPr>
          <w:rFonts w:ascii="Times New Roman" w:hAnsi="Times New Roman"/>
          <w:b/>
          <w:szCs w:val="28"/>
        </w:rPr>
        <w:t xml:space="preserve">Осуществление контроля за соблюдением правил благоустройства </w:t>
      </w:r>
      <w:r w:rsidR="00FB5A30">
        <w:rPr>
          <w:rFonts w:ascii="Times New Roman" w:hAnsi="Times New Roman"/>
          <w:b/>
          <w:szCs w:val="28"/>
        </w:rPr>
        <w:t>Карачунского</w:t>
      </w:r>
      <w:r w:rsidRPr="00C7342F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области</w:t>
      </w:r>
    </w:p>
    <w:p w:rsidR="00C7342F" w:rsidRPr="00396403" w:rsidRDefault="00C7342F" w:rsidP="00C7342F">
      <w:pPr>
        <w:ind w:firstLine="720"/>
        <w:jc w:val="center"/>
        <w:rPr>
          <w:rFonts w:ascii="Times New Roman" w:hAnsi="Times New Roman"/>
          <w:szCs w:val="28"/>
        </w:rPr>
      </w:pP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.1. Контроль за соблюдением физическими лицами, юридическими лицами, индивидуальными предпринимателями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осуществляют должностные лица органов местного самоуправления поселения путем осуществления постоянного мониторинга территории поселения и элементов благоустройства, с фиксацией выявленных нарушений.</w:t>
      </w: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.2. В течение трех дней со дня выявления факта нарушения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 должностное лицо органов местного самоуправления поселения направляет информацию о данном факте уполномоченному должностному лицу администрации Рамонского муниципального района Воронежской области для составления протокола об административных правонарушениях на основании Закона Воронежской области от 31.12.2003 № 74-ОЗ «Об административных правонарушениях на территории Воронежской области».</w:t>
      </w: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.3. Лица, допустившие нарушения настоящих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поселения, несут ответственность в соответствии с действующим законодательством и Законом Воронежской области от 31.12.2003 № 74-ОЗ «Об административных правонарушениях на территории Воронежской области».».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FB5A30">
        <w:rPr>
          <w:rFonts w:ascii="Times New Roman" w:hAnsi="Times New Roman"/>
          <w:szCs w:val="28"/>
        </w:rPr>
        <w:t>46</w:t>
      </w:r>
      <w:r w:rsidRPr="00396403">
        <w:rPr>
          <w:rFonts w:ascii="Times New Roman" w:hAnsi="Times New Roman"/>
          <w:szCs w:val="28"/>
        </w:rPr>
        <w:t xml:space="preserve"> </w:t>
      </w:r>
      <w:r w:rsidRPr="00A667D8">
        <w:rPr>
          <w:rFonts w:ascii="Times New Roman" w:hAnsi="Times New Roman"/>
          <w:szCs w:val="28"/>
        </w:rPr>
        <w:t xml:space="preserve">Устава </w:t>
      </w:r>
      <w:r w:rsidR="00FB5A30">
        <w:rPr>
          <w:rFonts w:ascii="Times New Roman" w:hAnsi="Times New Roman"/>
          <w:szCs w:val="28"/>
        </w:rPr>
        <w:t>Карачунского</w:t>
      </w:r>
      <w:r w:rsidRPr="00A667D8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667D8">
        <w:rPr>
          <w:rFonts w:ascii="Times New Roman" w:hAnsi="Times New Roman"/>
          <w:szCs w:val="28"/>
        </w:rPr>
        <w:t>. Контроль исполнения настоящего решения оставляю за собой.</w:t>
      </w:r>
    </w:p>
    <w:p w:rsidR="001354A9" w:rsidRDefault="001354A9" w:rsidP="001354A9">
      <w:pPr>
        <w:jc w:val="both"/>
        <w:rPr>
          <w:rFonts w:ascii="Times New Roman" w:hAnsi="Times New Roman"/>
          <w:szCs w:val="28"/>
        </w:rPr>
      </w:pPr>
    </w:p>
    <w:p w:rsidR="00FB5A30" w:rsidRPr="00C42FA1" w:rsidRDefault="00FB5A30" w:rsidP="00FB5A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782"/>
        <w:gridCol w:w="2495"/>
      </w:tblGrid>
      <w:tr w:rsidR="00FB5A30" w:rsidRPr="004C2CDE" w:rsidTr="00597E51">
        <w:tc>
          <w:tcPr>
            <w:tcW w:w="3191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3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9B57A2" w:rsidRDefault="00331434" w:rsidP="00FB5A30">
      <w:pPr>
        <w:jc w:val="both"/>
      </w:pPr>
    </w:p>
    <w:sectPr w:rsidR="009B57A2" w:rsidSect="001354A9">
      <w:headerReference w:type="default" r:id="rId6"/>
      <w:pgSz w:w="11906" w:h="16838"/>
      <w:pgMar w:top="1134" w:right="707" w:bottom="1701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62" w:rsidRDefault="00643B62" w:rsidP="001354A9">
      <w:r>
        <w:separator/>
      </w:r>
    </w:p>
  </w:endnote>
  <w:endnote w:type="continuationSeparator" w:id="0">
    <w:p w:rsidR="00643B62" w:rsidRDefault="00643B62" w:rsidP="001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62" w:rsidRDefault="00643B62" w:rsidP="001354A9">
      <w:r>
        <w:separator/>
      </w:r>
    </w:p>
  </w:footnote>
  <w:footnote w:type="continuationSeparator" w:id="0">
    <w:p w:rsidR="00643B62" w:rsidRDefault="00643B62" w:rsidP="0013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02058"/>
      <w:docPartObj>
        <w:docPartGallery w:val="Page Numbers (Top of Page)"/>
        <w:docPartUnique/>
      </w:docPartObj>
    </w:sdtPr>
    <w:sdtEndPr/>
    <w:sdtContent>
      <w:p w:rsidR="001354A9" w:rsidRDefault="005A1A8C">
        <w:pPr>
          <w:pStyle w:val="a3"/>
          <w:jc w:val="center"/>
        </w:pPr>
        <w:r>
          <w:fldChar w:fldCharType="begin"/>
        </w:r>
        <w:r w:rsidR="001354A9">
          <w:instrText>PAGE   \* MERGEFORMAT</w:instrText>
        </w:r>
        <w:r>
          <w:fldChar w:fldCharType="separate"/>
        </w:r>
        <w:r w:rsidR="00331434">
          <w:rPr>
            <w:noProof/>
          </w:rPr>
          <w:t>2</w:t>
        </w:r>
        <w:r>
          <w:fldChar w:fldCharType="end"/>
        </w:r>
      </w:p>
    </w:sdtContent>
  </w:sdt>
  <w:p w:rsidR="001354A9" w:rsidRDefault="001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6B7"/>
    <w:rsid w:val="000824EA"/>
    <w:rsid w:val="00094650"/>
    <w:rsid w:val="00106B23"/>
    <w:rsid w:val="001354A9"/>
    <w:rsid w:val="001A0C34"/>
    <w:rsid w:val="001E6366"/>
    <w:rsid w:val="003156B7"/>
    <w:rsid w:val="00331434"/>
    <w:rsid w:val="00396403"/>
    <w:rsid w:val="003A6E29"/>
    <w:rsid w:val="003D2389"/>
    <w:rsid w:val="005A1A8C"/>
    <w:rsid w:val="00643B62"/>
    <w:rsid w:val="00652D85"/>
    <w:rsid w:val="00656BE0"/>
    <w:rsid w:val="006B15DD"/>
    <w:rsid w:val="006F1F70"/>
    <w:rsid w:val="007658BA"/>
    <w:rsid w:val="007E06C6"/>
    <w:rsid w:val="00857372"/>
    <w:rsid w:val="00897E1E"/>
    <w:rsid w:val="009A6F37"/>
    <w:rsid w:val="009E29D0"/>
    <w:rsid w:val="009E499C"/>
    <w:rsid w:val="00A53D60"/>
    <w:rsid w:val="00A72BAB"/>
    <w:rsid w:val="00B77143"/>
    <w:rsid w:val="00C7342F"/>
    <w:rsid w:val="00D10EB1"/>
    <w:rsid w:val="00D769A7"/>
    <w:rsid w:val="00D852B4"/>
    <w:rsid w:val="00EA3626"/>
    <w:rsid w:val="00F1359E"/>
    <w:rsid w:val="00F96C80"/>
    <w:rsid w:val="00FB5A30"/>
    <w:rsid w:val="00FC3920"/>
    <w:rsid w:val="00FE678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A529-A31D-4B2A-814B-F86AE62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A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FB5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karachun</cp:lastModifiedBy>
  <cp:revision>4</cp:revision>
  <dcterms:created xsi:type="dcterms:W3CDTF">2019-05-14T05:49:00Z</dcterms:created>
  <dcterms:modified xsi:type="dcterms:W3CDTF">2019-05-14T10:33:00Z</dcterms:modified>
</cp:coreProperties>
</file>